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FDB" w:rsidRDefault="00835FDB">
      <w:pPr>
        <w:spacing w:line="480" w:lineRule="exact"/>
        <w:rPr>
          <w:b/>
          <w:sz w:val="44"/>
          <w:szCs w:val="44"/>
        </w:rPr>
      </w:pPr>
    </w:p>
    <w:p w:rsidR="00835FDB" w:rsidRDefault="00AE7B21">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第十届大学生研究性学习和创新性实验计划项目申报表</w:t>
      </w:r>
    </w:p>
    <w:p w:rsidR="00835FDB" w:rsidRDefault="00835FDB"/>
    <w:tbl>
      <w:tblPr>
        <w:tblStyle w:val="afd"/>
        <w:tblW w:w="9854" w:type="dxa"/>
        <w:tblLayout w:type="fixed"/>
        <w:tblLook w:val="04A0" w:firstRow="1" w:lastRow="0" w:firstColumn="1" w:lastColumn="0" w:noHBand="0" w:noVBand="1"/>
      </w:tblPr>
      <w:tblGrid>
        <w:gridCol w:w="4927"/>
        <w:gridCol w:w="4927"/>
      </w:tblGrid>
      <w:tr w:rsidR="00835FDB">
        <w:tc>
          <w:tcPr>
            <w:tcW w:w="4927" w:type="dxa"/>
          </w:tcPr>
          <w:p w:rsidR="00835FDB" w:rsidRDefault="00AE7B21">
            <w:r>
              <w:rPr>
                <w:rFonts w:hint="eastAsia"/>
              </w:rPr>
              <w:t>项目名称</w:t>
            </w:r>
          </w:p>
        </w:tc>
        <w:tc>
          <w:tcPr>
            <w:tcW w:w="4927" w:type="dxa"/>
          </w:tcPr>
          <w:p w:rsidR="00835FDB" w:rsidRDefault="00AE7B21">
            <w:pPr>
              <w:spacing w:line="360" w:lineRule="auto"/>
              <w:rPr>
                <w:rFonts w:ascii="仿宋" w:eastAsia="仿宋" w:hAnsi="仿宋"/>
                <w:b/>
                <w:sz w:val="24"/>
                <w:szCs w:val="24"/>
              </w:rPr>
            </w:pPr>
            <w:r>
              <w:rPr>
                <w:rFonts w:ascii="仿宋" w:eastAsia="仿宋" w:hAnsi="仿宋" w:hint="eastAsia"/>
                <w:b/>
                <w:sz w:val="24"/>
                <w:szCs w:val="24"/>
              </w:rPr>
              <w:t>“人类命运共同体”视角下当代大学生国际观现状调查与研究——以湖南省高校为例</w:t>
            </w:r>
          </w:p>
        </w:tc>
      </w:tr>
      <w:tr w:rsidR="00835FDB">
        <w:tc>
          <w:tcPr>
            <w:tcW w:w="4927" w:type="dxa"/>
          </w:tcPr>
          <w:p w:rsidR="00835FDB" w:rsidRDefault="00AE7B21">
            <w:r>
              <w:rPr>
                <w:rFonts w:hint="eastAsia"/>
              </w:rPr>
              <w:t>项目类别</w:t>
            </w:r>
          </w:p>
        </w:tc>
        <w:tc>
          <w:tcPr>
            <w:tcW w:w="4927" w:type="dxa"/>
          </w:tcPr>
          <w:p w:rsidR="00835FDB" w:rsidRDefault="00AE7B21">
            <w:r>
              <w:rPr>
                <w:rFonts w:hint="eastAsia"/>
              </w:rPr>
              <w:t>创新训练项目</w:t>
            </w:r>
            <w:r>
              <w:rPr>
                <w:rFonts w:eastAsia="楷体_GB2312"/>
                <w:sz w:val="44"/>
                <w:szCs w:val="44"/>
              </w:rPr>
              <w:sym w:font="Wingdings" w:char="F0FE"/>
            </w:r>
            <w:r>
              <w:rPr>
                <w:rFonts w:eastAsia="楷体_GB2312"/>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835FDB">
        <w:tc>
          <w:tcPr>
            <w:tcW w:w="4927" w:type="dxa"/>
          </w:tcPr>
          <w:p w:rsidR="00835FDB" w:rsidRDefault="00AE7B21">
            <w:r>
              <w:rPr>
                <w:rFonts w:hint="eastAsia"/>
              </w:rPr>
              <w:t>项目科类</w:t>
            </w:r>
          </w:p>
        </w:tc>
        <w:tc>
          <w:tcPr>
            <w:tcW w:w="4927" w:type="dxa"/>
          </w:tcPr>
          <w:p w:rsidR="00835FDB" w:rsidRDefault="00AE7B21">
            <w:r>
              <w:rPr>
                <w:rFonts w:hint="eastAsia"/>
              </w:rPr>
              <w:t>文科类</w:t>
            </w:r>
            <w:r>
              <w:rPr>
                <w:rFonts w:eastAsia="楷体_GB2312"/>
                <w:sz w:val="44"/>
                <w:szCs w:val="44"/>
              </w:rPr>
              <w:sym w:font="Wingdings" w:char="F0FE"/>
            </w:r>
            <w:r>
              <w:rPr>
                <w:rFonts w:ascii="微软雅黑" w:hAnsi="微软雅黑" w:cs="微软雅黑" w:hint="eastAsia"/>
              </w:rPr>
              <w:t>理科类</w:t>
            </w:r>
            <w:r>
              <w:rPr>
                <w:rFonts w:eastAsia="楷体_GB2312"/>
                <w:sz w:val="44"/>
                <w:szCs w:val="44"/>
              </w:rPr>
              <w:t xml:space="preserve">□ </w:t>
            </w:r>
          </w:p>
        </w:tc>
      </w:tr>
      <w:tr w:rsidR="00835FDB">
        <w:trPr>
          <w:trHeight w:val="1026"/>
        </w:trPr>
        <w:tc>
          <w:tcPr>
            <w:tcW w:w="4927" w:type="dxa"/>
          </w:tcPr>
          <w:p w:rsidR="00835FDB" w:rsidRDefault="00AE7B21">
            <w:r>
              <w:rPr>
                <w:rFonts w:hint="eastAsia"/>
              </w:rPr>
              <w:t>项目级别</w:t>
            </w:r>
          </w:p>
        </w:tc>
        <w:tc>
          <w:tcPr>
            <w:tcW w:w="4927" w:type="dxa"/>
          </w:tcPr>
          <w:p w:rsidR="00835FDB" w:rsidRDefault="00AE7B21">
            <w:pPr>
              <w:rPr>
                <w:rFonts w:eastAsia="楷体_GB2312"/>
                <w:sz w:val="44"/>
                <w:szCs w:val="44"/>
              </w:rPr>
            </w:pPr>
            <w:r>
              <w:rPr>
                <w:rFonts w:hint="eastAsia"/>
              </w:rPr>
              <w:t>省部级</w:t>
            </w:r>
            <w:r>
              <w:rPr>
                <w:rFonts w:eastAsia="楷体_GB2312"/>
                <w:sz w:val="44"/>
                <w:szCs w:val="44"/>
              </w:rPr>
              <w:sym w:font="Wingdings" w:char="F0FE"/>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sym w:font="Wingdings" w:char="F0FE"/>
            </w:r>
            <w:r>
              <w:rPr>
                <w:rFonts w:eastAsia="楷体_GB2312"/>
                <w:sz w:val="44"/>
                <w:szCs w:val="44"/>
              </w:rPr>
              <w:t xml:space="preserve"> </w:t>
            </w:r>
          </w:p>
          <w:p w:rsidR="00835FDB" w:rsidRDefault="00AE7B21">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835FDB">
        <w:tc>
          <w:tcPr>
            <w:tcW w:w="4927" w:type="dxa"/>
          </w:tcPr>
          <w:p w:rsidR="00835FDB" w:rsidRDefault="00AE7B21">
            <w:r>
              <w:rPr>
                <w:rFonts w:hint="eastAsia"/>
              </w:rPr>
              <w:t>项目主持人</w:t>
            </w:r>
          </w:p>
        </w:tc>
        <w:tc>
          <w:tcPr>
            <w:tcW w:w="4927" w:type="dxa"/>
          </w:tcPr>
          <w:p w:rsidR="00835FDB" w:rsidRDefault="00AE7B21">
            <w:pPr>
              <w:rPr>
                <w:rFonts w:ascii="仿宋" w:eastAsia="仿宋" w:hAnsi="仿宋"/>
                <w:sz w:val="24"/>
                <w:szCs w:val="24"/>
              </w:rPr>
            </w:pPr>
            <w:r>
              <w:rPr>
                <w:rFonts w:ascii="仿宋" w:eastAsia="仿宋" w:hAnsi="仿宋" w:hint="eastAsia"/>
                <w:sz w:val="24"/>
                <w:szCs w:val="24"/>
              </w:rPr>
              <w:t>张博森</w:t>
            </w:r>
          </w:p>
        </w:tc>
      </w:tr>
      <w:tr w:rsidR="00835FDB">
        <w:tc>
          <w:tcPr>
            <w:tcW w:w="4927" w:type="dxa"/>
          </w:tcPr>
          <w:p w:rsidR="00835FDB" w:rsidRDefault="00AE7B21">
            <w:r>
              <w:rPr>
                <w:rFonts w:hint="eastAsia"/>
              </w:rPr>
              <w:t>学生所在学院</w:t>
            </w:r>
          </w:p>
        </w:tc>
        <w:tc>
          <w:tcPr>
            <w:tcW w:w="4927" w:type="dxa"/>
          </w:tcPr>
          <w:p w:rsidR="00835FDB" w:rsidRDefault="00AE7B21">
            <w:pPr>
              <w:rPr>
                <w:rFonts w:ascii="仿宋" w:eastAsia="仿宋" w:hAnsi="仿宋"/>
                <w:sz w:val="24"/>
                <w:szCs w:val="24"/>
              </w:rPr>
            </w:pPr>
            <w:r>
              <w:rPr>
                <w:rFonts w:ascii="仿宋" w:eastAsia="仿宋" w:hAnsi="仿宋" w:hint="eastAsia"/>
                <w:sz w:val="24"/>
                <w:szCs w:val="24"/>
              </w:rPr>
              <w:t>历史系</w:t>
            </w:r>
          </w:p>
        </w:tc>
      </w:tr>
      <w:tr w:rsidR="00835FDB">
        <w:tc>
          <w:tcPr>
            <w:tcW w:w="4927" w:type="dxa"/>
          </w:tcPr>
          <w:p w:rsidR="00835FDB" w:rsidRDefault="00AE7B21">
            <w:r>
              <w:rPr>
                <w:rFonts w:hint="eastAsia"/>
              </w:rPr>
              <w:t>专业班级</w:t>
            </w:r>
          </w:p>
        </w:tc>
        <w:tc>
          <w:tcPr>
            <w:tcW w:w="4927" w:type="dxa"/>
          </w:tcPr>
          <w:p w:rsidR="00835FDB" w:rsidRDefault="00AE7B21">
            <w:pP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级国际事务与国际关系</w:t>
            </w:r>
            <w:r>
              <w:rPr>
                <w:rFonts w:ascii="仿宋" w:eastAsia="仿宋" w:hAnsi="仿宋" w:hint="eastAsia"/>
                <w:sz w:val="24"/>
                <w:szCs w:val="24"/>
              </w:rPr>
              <w:t>1</w:t>
            </w:r>
            <w:r>
              <w:rPr>
                <w:rFonts w:ascii="仿宋" w:eastAsia="仿宋" w:hAnsi="仿宋" w:hint="eastAsia"/>
                <w:sz w:val="24"/>
                <w:szCs w:val="24"/>
              </w:rPr>
              <w:t>班</w:t>
            </w:r>
          </w:p>
        </w:tc>
      </w:tr>
      <w:tr w:rsidR="00835FDB">
        <w:tc>
          <w:tcPr>
            <w:tcW w:w="4927" w:type="dxa"/>
          </w:tcPr>
          <w:p w:rsidR="00835FDB" w:rsidRDefault="00AE7B21">
            <w:bookmarkStart w:id="1" w:name="_GoBack"/>
            <w:bookmarkEnd w:id="1"/>
            <w:r>
              <w:rPr>
                <w:rFonts w:hint="eastAsia"/>
              </w:rPr>
              <w:t>指导老师</w:t>
            </w:r>
          </w:p>
        </w:tc>
        <w:tc>
          <w:tcPr>
            <w:tcW w:w="4927" w:type="dxa"/>
          </w:tcPr>
          <w:p w:rsidR="00835FDB" w:rsidRDefault="00AE7B21">
            <w:pPr>
              <w:rPr>
                <w:rFonts w:ascii="仿宋" w:eastAsia="仿宋" w:hAnsi="仿宋"/>
                <w:sz w:val="24"/>
                <w:szCs w:val="24"/>
              </w:rPr>
            </w:pPr>
            <w:r>
              <w:rPr>
                <w:rFonts w:ascii="仿宋" w:eastAsia="仿宋" w:hAnsi="仿宋" w:hint="eastAsia"/>
                <w:sz w:val="24"/>
                <w:szCs w:val="24"/>
              </w:rPr>
              <w:t>朱陆民</w:t>
            </w:r>
            <w:r>
              <w:rPr>
                <w:rFonts w:ascii="仿宋" w:eastAsia="仿宋" w:hAnsi="仿宋" w:hint="eastAsia"/>
                <w:sz w:val="24"/>
                <w:szCs w:val="24"/>
              </w:rPr>
              <w:t xml:space="preserve"> </w:t>
            </w:r>
            <w:r>
              <w:rPr>
                <w:rFonts w:ascii="仿宋" w:eastAsia="仿宋" w:hAnsi="仿宋" w:hint="eastAsia"/>
                <w:sz w:val="24"/>
                <w:szCs w:val="24"/>
              </w:rPr>
              <w:t>喻珍</w:t>
            </w:r>
          </w:p>
        </w:tc>
      </w:tr>
      <w:tr w:rsidR="00835FDB">
        <w:tc>
          <w:tcPr>
            <w:tcW w:w="4927" w:type="dxa"/>
          </w:tcPr>
          <w:p w:rsidR="00835FDB" w:rsidRDefault="00AE7B21">
            <w:r>
              <w:rPr>
                <w:rFonts w:hint="eastAsia"/>
              </w:rPr>
              <w:t>填表日期</w:t>
            </w:r>
          </w:p>
        </w:tc>
        <w:tc>
          <w:tcPr>
            <w:tcW w:w="4927" w:type="dxa"/>
          </w:tcPr>
          <w:p w:rsidR="00835FDB" w:rsidRDefault="00AE7B21">
            <w:pPr>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3</w:t>
            </w:r>
            <w:r>
              <w:rPr>
                <w:rFonts w:ascii="仿宋" w:eastAsia="仿宋" w:hAnsi="仿宋" w:hint="eastAsia"/>
                <w:sz w:val="24"/>
                <w:szCs w:val="24"/>
              </w:rPr>
              <w:t>月</w:t>
            </w:r>
            <w:r>
              <w:rPr>
                <w:rFonts w:ascii="仿宋" w:eastAsia="仿宋" w:hAnsi="仿宋" w:hint="eastAsia"/>
                <w:sz w:val="24"/>
                <w:szCs w:val="24"/>
              </w:rPr>
              <w:t>14</w:t>
            </w:r>
            <w:r>
              <w:rPr>
                <w:rFonts w:ascii="仿宋" w:eastAsia="仿宋" w:hAnsi="仿宋" w:hint="eastAsia"/>
                <w:sz w:val="24"/>
                <w:szCs w:val="24"/>
              </w:rPr>
              <w:t>日</w:t>
            </w:r>
          </w:p>
        </w:tc>
      </w:tr>
    </w:tbl>
    <w:p w:rsidR="00835FDB" w:rsidRDefault="00835FDB"/>
    <w:p w:rsidR="00835FDB" w:rsidRDefault="00835FDB"/>
    <w:p w:rsidR="00835FDB" w:rsidRDefault="00835FDB">
      <w:pPr>
        <w:jc w:val="center"/>
        <w:rPr>
          <w:b/>
          <w:sz w:val="28"/>
        </w:rPr>
      </w:pPr>
    </w:p>
    <w:p w:rsidR="00835FDB" w:rsidRDefault="00835FDB">
      <w:pPr>
        <w:jc w:val="center"/>
        <w:rPr>
          <w:b/>
          <w:sz w:val="28"/>
        </w:rPr>
      </w:pPr>
    </w:p>
    <w:p w:rsidR="00835FDB" w:rsidRDefault="00AE7B21">
      <w:pPr>
        <w:jc w:val="center"/>
        <w:rPr>
          <w:b/>
          <w:sz w:val="28"/>
        </w:rPr>
      </w:pPr>
      <w:r>
        <w:rPr>
          <w:rFonts w:hint="eastAsia"/>
          <w:b/>
          <w:sz w:val="28"/>
        </w:rPr>
        <w:t>湘潭大学教务处制</w:t>
      </w:r>
    </w:p>
    <w:p w:rsidR="00835FDB" w:rsidRDefault="00835FDB">
      <w:pPr>
        <w:spacing w:line="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401"/>
        <w:gridCol w:w="300"/>
        <w:gridCol w:w="827"/>
        <w:gridCol w:w="1583"/>
        <w:gridCol w:w="851"/>
        <w:gridCol w:w="1417"/>
        <w:gridCol w:w="1422"/>
      </w:tblGrid>
      <w:tr w:rsidR="00835FDB">
        <w:trPr>
          <w:trHeight w:val="630"/>
          <w:jc w:val="center"/>
        </w:trPr>
        <w:tc>
          <w:tcPr>
            <w:tcW w:w="9366" w:type="dxa"/>
            <w:gridSpan w:val="8"/>
            <w:vAlign w:val="center"/>
          </w:tcPr>
          <w:p w:rsidR="00835FDB" w:rsidRDefault="00AE7B21">
            <w:pPr>
              <w:ind w:left="180"/>
              <w:rPr>
                <w:rFonts w:eastAsia="楷体_GB2312"/>
                <w:sz w:val="28"/>
                <w:szCs w:val="28"/>
              </w:rPr>
            </w:pPr>
            <w:r>
              <w:rPr>
                <w:rFonts w:eastAsia="楷体_GB2312" w:hint="eastAsia"/>
                <w:sz w:val="28"/>
                <w:szCs w:val="28"/>
              </w:rPr>
              <w:t>项目名称：</w:t>
            </w:r>
            <w:r>
              <w:rPr>
                <w:rFonts w:ascii="仿宋" w:eastAsia="仿宋" w:hAnsi="仿宋" w:hint="eastAsia"/>
                <w:b/>
                <w:bCs/>
                <w:sz w:val="24"/>
                <w:szCs w:val="24"/>
              </w:rPr>
              <w:t>＂人类命运共同体＂视角下当代大学生国际观现状调查与研究——以湖南省高校为例</w:t>
            </w:r>
          </w:p>
        </w:tc>
      </w:tr>
      <w:tr w:rsidR="00835FDB">
        <w:trPr>
          <w:trHeight w:hRule="exact" w:val="454"/>
          <w:jc w:val="center"/>
        </w:trPr>
        <w:tc>
          <w:tcPr>
            <w:tcW w:w="1565" w:type="dxa"/>
            <w:vAlign w:val="center"/>
          </w:tcPr>
          <w:p w:rsidR="00835FDB" w:rsidRDefault="00AE7B21">
            <w:pPr>
              <w:spacing w:line="400" w:lineRule="exact"/>
              <w:ind w:left="180"/>
              <w:jc w:val="center"/>
              <w:rPr>
                <w:rFonts w:eastAsia="楷体_GB2312"/>
                <w:sz w:val="28"/>
                <w:szCs w:val="28"/>
              </w:rPr>
            </w:pPr>
            <w:r>
              <w:rPr>
                <w:rFonts w:eastAsia="楷体_GB2312" w:hint="eastAsia"/>
                <w:sz w:val="28"/>
                <w:szCs w:val="28"/>
              </w:rPr>
              <w:lastRenderedPageBreak/>
              <w:t>学生姓名</w:t>
            </w:r>
          </w:p>
        </w:tc>
        <w:tc>
          <w:tcPr>
            <w:tcW w:w="1701" w:type="dxa"/>
            <w:gridSpan w:val="2"/>
            <w:vAlign w:val="center"/>
          </w:tcPr>
          <w:p w:rsidR="00835FDB" w:rsidRDefault="00AE7B21">
            <w:pPr>
              <w:spacing w:line="400" w:lineRule="exact"/>
              <w:jc w:val="center"/>
              <w:rPr>
                <w:rFonts w:eastAsia="楷体_GB2312"/>
                <w:sz w:val="28"/>
                <w:szCs w:val="28"/>
              </w:rPr>
            </w:pPr>
            <w:r>
              <w:rPr>
                <w:rFonts w:eastAsia="楷体_GB2312" w:hint="eastAsia"/>
                <w:sz w:val="28"/>
                <w:szCs w:val="28"/>
              </w:rPr>
              <w:t>学号</w:t>
            </w:r>
          </w:p>
        </w:tc>
        <w:tc>
          <w:tcPr>
            <w:tcW w:w="2410" w:type="dxa"/>
            <w:gridSpan w:val="2"/>
            <w:vAlign w:val="center"/>
          </w:tcPr>
          <w:p w:rsidR="00835FDB" w:rsidRDefault="00AE7B21">
            <w:pPr>
              <w:spacing w:line="400" w:lineRule="exact"/>
              <w:jc w:val="center"/>
              <w:rPr>
                <w:rFonts w:eastAsia="楷体_GB2312"/>
                <w:sz w:val="28"/>
                <w:szCs w:val="28"/>
              </w:rPr>
            </w:pPr>
            <w:r>
              <w:rPr>
                <w:rFonts w:eastAsia="楷体_GB2312" w:hint="eastAsia"/>
                <w:sz w:val="28"/>
                <w:szCs w:val="28"/>
              </w:rPr>
              <w:t>专业名称</w:t>
            </w:r>
          </w:p>
        </w:tc>
        <w:tc>
          <w:tcPr>
            <w:tcW w:w="851" w:type="dxa"/>
            <w:vAlign w:val="center"/>
          </w:tcPr>
          <w:p w:rsidR="00835FDB" w:rsidRDefault="00AE7B21">
            <w:pPr>
              <w:spacing w:line="400" w:lineRule="exact"/>
              <w:jc w:val="center"/>
              <w:rPr>
                <w:rFonts w:eastAsia="楷体_GB2312"/>
                <w:sz w:val="28"/>
                <w:szCs w:val="28"/>
              </w:rPr>
            </w:pPr>
            <w:r>
              <w:rPr>
                <w:rFonts w:eastAsia="楷体_GB2312" w:hint="eastAsia"/>
                <w:sz w:val="28"/>
                <w:szCs w:val="28"/>
              </w:rPr>
              <w:t>性别</w:t>
            </w:r>
          </w:p>
        </w:tc>
        <w:tc>
          <w:tcPr>
            <w:tcW w:w="1417" w:type="dxa"/>
            <w:vAlign w:val="center"/>
          </w:tcPr>
          <w:p w:rsidR="00835FDB" w:rsidRDefault="00AE7B21">
            <w:pPr>
              <w:spacing w:line="400" w:lineRule="exact"/>
              <w:jc w:val="center"/>
              <w:rPr>
                <w:rFonts w:eastAsia="楷体_GB2312"/>
                <w:sz w:val="28"/>
                <w:szCs w:val="28"/>
              </w:rPr>
            </w:pPr>
            <w:r>
              <w:rPr>
                <w:rFonts w:eastAsia="楷体_GB2312" w:hint="eastAsia"/>
                <w:sz w:val="28"/>
                <w:szCs w:val="28"/>
              </w:rPr>
              <w:t>入学年份</w:t>
            </w:r>
          </w:p>
        </w:tc>
        <w:tc>
          <w:tcPr>
            <w:tcW w:w="1422" w:type="dxa"/>
            <w:vAlign w:val="center"/>
          </w:tcPr>
          <w:p w:rsidR="00835FDB" w:rsidRDefault="00AE7B21">
            <w:pPr>
              <w:spacing w:line="400" w:lineRule="exact"/>
              <w:jc w:val="center"/>
              <w:rPr>
                <w:rFonts w:eastAsia="楷体_GB2312"/>
                <w:sz w:val="28"/>
                <w:szCs w:val="28"/>
              </w:rPr>
            </w:pPr>
            <w:r>
              <w:rPr>
                <w:rFonts w:eastAsia="楷体_GB2312" w:hint="eastAsia"/>
                <w:sz w:val="28"/>
                <w:szCs w:val="28"/>
              </w:rPr>
              <w:t>签名</w:t>
            </w:r>
          </w:p>
        </w:tc>
      </w:tr>
      <w:tr w:rsidR="00835FDB">
        <w:trPr>
          <w:trHeight w:hRule="exact" w:val="454"/>
          <w:jc w:val="center"/>
        </w:trPr>
        <w:tc>
          <w:tcPr>
            <w:tcW w:w="1565" w:type="dxa"/>
            <w:vAlign w:val="center"/>
          </w:tcPr>
          <w:p w:rsidR="00835FDB" w:rsidRDefault="00AE7B21">
            <w:pPr>
              <w:spacing w:line="400" w:lineRule="exact"/>
              <w:ind w:left="180"/>
              <w:jc w:val="center"/>
              <w:rPr>
                <w:rFonts w:ascii="仿宋" w:eastAsia="仿宋" w:hAnsi="仿宋"/>
                <w:sz w:val="24"/>
                <w:szCs w:val="24"/>
              </w:rPr>
            </w:pPr>
            <w:r>
              <w:rPr>
                <w:rFonts w:ascii="仿宋" w:eastAsia="仿宋" w:hAnsi="仿宋" w:hint="eastAsia"/>
                <w:sz w:val="24"/>
                <w:szCs w:val="24"/>
              </w:rPr>
              <w:t>张博森</w:t>
            </w:r>
          </w:p>
        </w:tc>
        <w:tc>
          <w:tcPr>
            <w:tcW w:w="1701"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sz w:val="24"/>
                <w:szCs w:val="24"/>
              </w:rPr>
              <w:t>2016090203</w:t>
            </w:r>
          </w:p>
        </w:tc>
        <w:tc>
          <w:tcPr>
            <w:tcW w:w="2410"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国际事务与国际关系</w:t>
            </w:r>
          </w:p>
        </w:tc>
        <w:tc>
          <w:tcPr>
            <w:tcW w:w="851"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17"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422" w:type="dxa"/>
            <w:vAlign w:val="center"/>
          </w:tcPr>
          <w:p w:rsidR="00835FDB" w:rsidRDefault="00835FDB">
            <w:pPr>
              <w:spacing w:line="400" w:lineRule="exact"/>
              <w:jc w:val="center"/>
              <w:rPr>
                <w:rFonts w:eastAsia="楷体_GB2312"/>
                <w:sz w:val="28"/>
                <w:szCs w:val="28"/>
              </w:rPr>
            </w:pPr>
          </w:p>
        </w:tc>
      </w:tr>
      <w:tr w:rsidR="00835FDB">
        <w:trPr>
          <w:trHeight w:hRule="exact" w:val="454"/>
          <w:jc w:val="center"/>
        </w:trPr>
        <w:tc>
          <w:tcPr>
            <w:tcW w:w="1565" w:type="dxa"/>
            <w:vAlign w:val="center"/>
          </w:tcPr>
          <w:p w:rsidR="00835FDB" w:rsidRDefault="00AE7B21">
            <w:pPr>
              <w:spacing w:line="400" w:lineRule="exact"/>
              <w:ind w:left="180"/>
              <w:jc w:val="center"/>
              <w:rPr>
                <w:rFonts w:ascii="仿宋" w:eastAsia="仿宋" w:hAnsi="仿宋"/>
                <w:sz w:val="24"/>
                <w:szCs w:val="24"/>
              </w:rPr>
            </w:pPr>
            <w:r>
              <w:rPr>
                <w:rFonts w:ascii="仿宋" w:eastAsia="仿宋" w:hAnsi="仿宋" w:hint="eastAsia"/>
                <w:sz w:val="24"/>
                <w:szCs w:val="24"/>
              </w:rPr>
              <w:t>沈东霞</w:t>
            </w:r>
          </w:p>
        </w:tc>
        <w:tc>
          <w:tcPr>
            <w:tcW w:w="1701"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sz w:val="24"/>
                <w:szCs w:val="24"/>
              </w:rPr>
              <w:t>2015090217</w:t>
            </w:r>
          </w:p>
        </w:tc>
        <w:tc>
          <w:tcPr>
            <w:tcW w:w="2410"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国际事务与国际关系</w:t>
            </w:r>
          </w:p>
        </w:tc>
        <w:tc>
          <w:tcPr>
            <w:tcW w:w="851"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17"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2015</w:t>
            </w:r>
          </w:p>
        </w:tc>
        <w:tc>
          <w:tcPr>
            <w:tcW w:w="1422" w:type="dxa"/>
            <w:vAlign w:val="center"/>
          </w:tcPr>
          <w:p w:rsidR="00835FDB" w:rsidRDefault="00835FDB">
            <w:pPr>
              <w:spacing w:line="400" w:lineRule="exact"/>
              <w:jc w:val="center"/>
              <w:rPr>
                <w:rFonts w:eastAsia="楷体_GB2312"/>
                <w:sz w:val="28"/>
                <w:szCs w:val="28"/>
              </w:rPr>
            </w:pPr>
          </w:p>
        </w:tc>
      </w:tr>
      <w:tr w:rsidR="00835FDB">
        <w:trPr>
          <w:trHeight w:hRule="exact" w:val="454"/>
          <w:jc w:val="center"/>
        </w:trPr>
        <w:tc>
          <w:tcPr>
            <w:tcW w:w="1565" w:type="dxa"/>
            <w:vAlign w:val="center"/>
          </w:tcPr>
          <w:p w:rsidR="00835FDB" w:rsidRDefault="00AE7B21">
            <w:pPr>
              <w:spacing w:line="400" w:lineRule="exact"/>
              <w:ind w:left="180"/>
              <w:jc w:val="center"/>
              <w:rPr>
                <w:rFonts w:ascii="仿宋" w:eastAsia="仿宋" w:hAnsi="仿宋"/>
                <w:sz w:val="24"/>
                <w:szCs w:val="24"/>
              </w:rPr>
            </w:pPr>
            <w:r>
              <w:rPr>
                <w:rFonts w:ascii="仿宋" w:eastAsia="仿宋" w:hAnsi="仿宋" w:hint="eastAsia"/>
                <w:sz w:val="24"/>
                <w:szCs w:val="24"/>
              </w:rPr>
              <w:t>李琳</w:t>
            </w:r>
          </w:p>
        </w:tc>
        <w:tc>
          <w:tcPr>
            <w:tcW w:w="1701"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2015090218</w:t>
            </w:r>
          </w:p>
        </w:tc>
        <w:tc>
          <w:tcPr>
            <w:tcW w:w="2410"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国际事务与国际关系</w:t>
            </w:r>
          </w:p>
        </w:tc>
        <w:tc>
          <w:tcPr>
            <w:tcW w:w="851"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17"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2015</w:t>
            </w:r>
          </w:p>
        </w:tc>
        <w:tc>
          <w:tcPr>
            <w:tcW w:w="1422" w:type="dxa"/>
            <w:vAlign w:val="center"/>
          </w:tcPr>
          <w:p w:rsidR="00835FDB" w:rsidRDefault="00835FDB">
            <w:pPr>
              <w:spacing w:line="400" w:lineRule="exact"/>
              <w:jc w:val="center"/>
              <w:rPr>
                <w:rFonts w:eastAsia="楷体_GB2312"/>
                <w:sz w:val="28"/>
                <w:szCs w:val="28"/>
              </w:rPr>
            </w:pPr>
          </w:p>
        </w:tc>
      </w:tr>
      <w:tr w:rsidR="00835FDB">
        <w:trPr>
          <w:trHeight w:hRule="exact" w:val="454"/>
          <w:jc w:val="center"/>
        </w:trPr>
        <w:tc>
          <w:tcPr>
            <w:tcW w:w="1565" w:type="dxa"/>
            <w:vAlign w:val="center"/>
          </w:tcPr>
          <w:p w:rsidR="00835FDB" w:rsidRDefault="00AE7B21">
            <w:pPr>
              <w:spacing w:line="400" w:lineRule="exact"/>
              <w:ind w:left="180"/>
              <w:jc w:val="center"/>
              <w:rPr>
                <w:rFonts w:ascii="仿宋" w:eastAsia="仿宋" w:hAnsi="仿宋"/>
                <w:sz w:val="24"/>
                <w:szCs w:val="24"/>
              </w:rPr>
            </w:pPr>
            <w:r>
              <w:rPr>
                <w:rFonts w:ascii="仿宋" w:eastAsia="仿宋" w:hAnsi="仿宋" w:hint="eastAsia"/>
                <w:sz w:val="24"/>
                <w:szCs w:val="24"/>
              </w:rPr>
              <w:t>周光泽</w:t>
            </w:r>
          </w:p>
        </w:tc>
        <w:tc>
          <w:tcPr>
            <w:tcW w:w="1701"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sz w:val="24"/>
                <w:szCs w:val="24"/>
              </w:rPr>
              <w:t>2016090212</w:t>
            </w:r>
          </w:p>
        </w:tc>
        <w:tc>
          <w:tcPr>
            <w:tcW w:w="2410"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国际事务与国际关系</w:t>
            </w:r>
          </w:p>
        </w:tc>
        <w:tc>
          <w:tcPr>
            <w:tcW w:w="851"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17"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422" w:type="dxa"/>
            <w:vAlign w:val="center"/>
          </w:tcPr>
          <w:p w:rsidR="00835FDB" w:rsidRDefault="00835FDB">
            <w:pPr>
              <w:spacing w:line="400" w:lineRule="exact"/>
              <w:jc w:val="center"/>
              <w:rPr>
                <w:rFonts w:eastAsia="楷体_GB2312"/>
                <w:sz w:val="28"/>
                <w:szCs w:val="28"/>
              </w:rPr>
            </w:pPr>
          </w:p>
        </w:tc>
      </w:tr>
      <w:tr w:rsidR="00835FDB">
        <w:trPr>
          <w:trHeight w:hRule="exact" w:val="454"/>
          <w:jc w:val="center"/>
        </w:trPr>
        <w:tc>
          <w:tcPr>
            <w:tcW w:w="1565" w:type="dxa"/>
            <w:vAlign w:val="center"/>
          </w:tcPr>
          <w:p w:rsidR="00835FDB" w:rsidRDefault="00AE7B21">
            <w:pPr>
              <w:spacing w:line="400" w:lineRule="exact"/>
              <w:ind w:left="180"/>
              <w:jc w:val="center"/>
              <w:rPr>
                <w:rFonts w:ascii="仿宋" w:eastAsia="仿宋" w:hAnsi="仿宋"/>
                <w:sz w:val="24"/>
                <w:szCs w:val="24"/>
              </w:rPr>
            </w:pPr>
            <w:r>
              <w:rPr>
                <w:rFonts w:ascii="仿宋" w:eastAsia="仿宋" w:hAnsi="仿宋" w:hint="eastAsia"/>
                <w:sz w:val="24"/>
                <w:szCs w:val="24"/>
              </w:rPr>
              <w:t>罗雪妮</w:t>
            </w:r>
          </w:p>
        </w:tc>
        <w:tc>
          <w:tcPr>
            <w:tcW w:w="1701"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sz w:val="24"/>
                <w:szCs w:val="24"/>
              </w:rPr>
              <w:t>201705090216</w:t>
            </w:r>
          </w:p>
        </w:tc>
        <w:tc>
          <w:tcPr>
            <w:tcW w:w="2410" w:type="dxa"/>
            <w:gridSpan w:val="2"/>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国际事务与国际关系</w:t>
            </w:r>
          </w:p>
        </w:tc>
        <w:tc>
          <w:tcPr>
            <w:tcW w:w="851"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17" w:type="dxa"/>
            <w:vAlign w:val="center"/>
          </w:tcPr>
          <w:p w:rsidR="00835FDB" w:rsidRDefault="00AE7B21">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422" w:type="dxa"/>
            <w:vAlign w:val="center"/>
          </w:tcPr>
          <w:p w:rsidR="00835FDB" w:rsidRDefault="00835FDB">
            <w:pPr>
              <w:spacing w:line="400" w:lineRule="exact"/>
              <w:jc w:val="center"/>
              <w:rPr>
                <w:rFonts w:eastAsia="楷体_GB2312"/>
                <w:sz w:val="28"/>
                <w:szCs w:val="28"/>
              </w:rPr>
            </w:pPr>
          </w:p>
        </w:tc>
      </w:tr>
      <w:tr w:rsidR="00835FDB">
        <w:trPr>
          <w:trHeight w:val="585"/>
          <w:jc w:val="center"/>
        </w:trPr>
        <w:tc>
          <w:tcPr>
            <w:tcW w:w="1565" w:type="dxa"/>
            <w:vAlign w:val="center"/>
          </w:tcPr>
          <w:p w:rsidR="00835FDB" w:rsidRDefault="00AE7B21">
            <w:pPr>
              <w:ind w:left="180"/>
              <w:jc w:val="center"/>
              <w:rPr>
                <w:rFonts w:eastAsia="楷体_GB2312"/>
                <w:sz w:val="28"/>
                <w:szCs w:val="28"/>
              </w:rPr>
            </w:pPr>
            <w:r>
              <w:rPr>
                <w:rFonts w:eastAsia="楷体_GB2312" w:hint="eastAsia"/>
                <w:sz w:val="28"/>
                <w:szCs w:val="28"/>
              </w:rPr>
              <w:t>指导教师</w:t>
            </w:r>
          </w:p>
        </w:tc>
        <w:tc>
          <w:tcPr>
            <w:tcW w:w="1401" w:type="dxa"/>
            <w:vAlign w:val="center"/>
          </w:tcPr>
          <w:p w:rsidR="00835FDB" w:rsidRDefault="00AE7B21">
            <w:pPr>
              <w:spacing w:line="360" w:lineRule="auto"/>
              <w:jc w:val="center"/>
              <w:rPr>
                <w:rFonts w:ascii="仿宋" w:eastAsia="仿宋" w:hAnsi="仿宋"/>
                <w:sz w:val="24"/>
                <w:szCs w:val="24"/>
              </w:rPr>
            </w:pPr>
            <w:r>
              <w:rPr>
                <w:rFonts w:ascii="仿宋" w:eastAsia="仿宋" w:hAnsi="仿宋" w:hint="eastAsia"/>
                <w:sz w:val="24"/>
                <w:szCs w:val="24"/>
              </w:rPr>
              <w:t>朱陆民</w:t>
            </w:r>
          </w:p>
          <w:p w:rsidR="00835FDB" w:rsidRDefault="00AE7B21">
            <w:pPr>
              <w:spacing w:line="360" w:lineRule="auto"/>
              <w:jc w:val="center"/>
              <w:rPr>
                <w:rFonts w:eastAsia="楷体_GB2312"/>
                <w:sz w:val="28"/>
                <w:szCs w:val="28"/>
              </w:rPr>
            </w:pPr>
            <w:r>
              <w:rPr>
                <w:rFonts w:ascii="仿宋" w:eastAsia="仿宋" w:hAnsi="仿宋" w:hint="eastAsia"/>
                <w:sz w:val="24"/>
                <w:szCs w:val="24"/>
              </w:rPr>
              <w:t>喻珍</w:t>
            </w:r>
          </w:p>
        </w:tc>
        <w:tc>
          <w:tcPr>
            <w:tcW w:w="1127" w:type="dxa"/>
            <w:gridSpan w:val="2"/>
            <w:vAlign w:val="center"/>
          </w:tcPr>
          <w:p w:rsidR="00835FDB" w:rsidRDefault="00AE7B21">
            <w:pPr>
              <w:jc w:val="center"/>
              <w:rPr>
                <w:rFonts w:eastAsia="楷体_GB2312"/>
                <w:sz w:val="28"/>
                <w:szCs w:val="28"/>
              </w:rPr>
            </w:pPr>
            <w:r>
              <w:rPr>
                <w:rFonts w:eastAsia="楷体_GB2312" w:hint="eastAsia"/>
                <w:sz w:val="28"/>
                <w:szCs w:val="28"/>
              </w:rPr>
              <w:t>职称</w:t>
            </w:r>
          </w:p>
        </w:tc>
        <w:tc>
          <w:tcPr>
            <w:tcW w:w="1583" w:type="dxa"/>
            <w:vAlign w:val="center"/>
          </w:tcPr>
          <w:p w:rsidR="00835FDB" w:rsidRDefault="00AE7B21">
            <w:pPr>
              <w:spacing w:line="360" w:lineRule="auto"/>
              <w:jc w:val="center"/>
              <w:rPr>
                <w:rFonts w:ascii="仿宋" w:eastAsia="仿宋" w:hAnsi="仿宋"/>
                <w:sz w:val="24"/>
                <w:szCs w:val="24"/>
              </w:rPr>
            </w:pPr>
            <w:r>
              <w:rPr>
                <w:rFonts w:ascii="仿宋" w:eastAsia="仿宋" w:hAnsi="仿宋" w:hint="eastAsia"/>
                <w:sz w:val="24"/>
                <w:szCs w:val="24"/>
              </w:rPr>
              <w:t>教授</w:t>
            </w:r>
          </w:p>
          <w:p w:rsidR="00835FDB" w:rsidRDefault="00AE7B21">
            <w:pPr>
              <w:spacing w:line="360" w:lineRule="auto"/>
              <w:jc w:val="center"/>
              <w:rPr>
                <w:rFonts w:eastAsia="楷体_GB2312"/>
                <w:sz w:val="28"/>
                <w:szCs w:val="28"/>
              </w:rPr>
            </w:pPr>
            <w:r>
              <w:rPr>
                <w:rFonts w:ascii="仿宋" w:eastAsia="仿宋" w:hAnsi="仿宋" w:hint="eastAsia"/>
                <w:sz w:val="24"/>
                <w:szCs w:val="24"/>
              </w:rPr>
              <w:t>讲师</w:t>
            </w:r>
          </w:p>
        </w:tc>
        <w:tc>
          <w:tcPr>
            <w:tcW w:w="2268" w:type="dxa"/>
            <w:gridSpan w:val="2"/>
            <w:vAlign w:val="center"/>
          </w:tcPr>
          <w:p w:rsidR="00835FDB" w:rsidRDefault="00AE7B21">
            <w:pPr>
              <w:jc w:val="center"/>
              <w:rPr>
                <w:rFonts w:eastAsia="楷体_GB2312"/>
                <w:sz w:val="28"/>
                <w:szCs w:val="28"/>
              </w:rPr>
            </w:pPr>
            <w:r>
              <w:rPr>
                <w:rFonts w:eastAsia="楷体_GB2312" w:hint="eastAsia"/>
                <w:sz w:val="28"/>
                <w:szCs w:val="28"/>
              </w:rPr>
              <w:t>项目所属一级学科</w:t>
            </w:r>
          </w:p>
        </w:tc>
        <w:tc>
          <w:tcPr>
            <w:tcW w:w="1422" w:type="dxa"/>
            <w:vAlign w:val="center"/>
          </w:tcPr>
          <w:p w:rsidR="00835FDB" w:rsidRDefault="00AE7B21">
            <w:pPr>
              <w:spacing w:line="360" w:lineRule="auto"/>
              <w:jc w:val="center"/>
              <w:rPr>
                <w:rFonts w:ascii="仿宋" w:eastAsia="仿宋" w:hAnsi="仿宋"/>
                <w:sz w:val="24"/>
                <w:szCs w:val="24"/>
              </w:rPr>
            </w:pPr>
            <w:r>
              <w:rPr>
                <w:rFonts w:ascii="仿宋" w:eastAsia="仿宋" w:hAnsi="仿宋" w:hint="eastAsia"/>
                <w:sz w:val="24"/>
                <w:szCs w:val="24"/>
              </w:rPr>
              <w:t>政治学</w:t>
            </w:r>
          </w:p>
        </w:tc>
      </w:tr>
      <w:tr w:rsidR="00835FDB">
        <w:trPr>
          <w:trHeight w:val="890"/>
          <w:jc w:val="center"/>
        </w:trPr>
        <w:tc>
          <w:tcPr>
            <w:tcW w:w="9366" w:type="dxa"/>
            <w:gridSpan w:val="8"/>
          </w:tcPr>
          <w:p w:rsidR="00835FDB" w:rsidRDefault="00AE7B21">
            <w:pPr>
              <w:rPr>
                <w:rFonts w:eastAsia="楷体_GB2312"/>
                <w:b/>
                <w:sz w:val="28"/>
                <w:szCs w:val="28"/>
              </w:rPr>
            </w:pPr>
            <w:r>
              <w:rPr>
                <w:rFonts w:eastAsia="楷体_GB2312" w:hint="eastAsia"/>
                <w:b/>
                <w:sz w:val="28"/>
                <w:szCs w:val="28"/>
              </w:rPr>
              <w:t>学生曾经参与科研或创业的情况</w:t>
            </w:r>
          </w:p>
          <w:p w:rsidR="00835FDB" w:rsidRDefault="00AE7B21">
            <w:pPr>
              <w:spacing w:line="360" w:lineRule="auto"/>
              <w:ind w:firstLineChars="200" w:firstLine="480"/>
              <w:rPr>
                <w:rFonts w:ascii="仿宋_GB2312" w:eastAsia="仿宋_GB2312" w:cs="仿宋_GB2312"/>
                <w:sz w:val="24"/>
                <w:szCs w:val="24"/>
              </w:rPr>
            </w:pPr>
            <w:r>
              <w:rPr>
                <w:rFonts w:ascii="仿宋_GB2312" w:eastAsia="仿宋_GB2312" w:cs="仿宋_GB2312" w:hint="eastAsia"/>
                <w:sz w:val="24"/>
                <w:szCs w:val="24"/>
              </w:rPr>
              <w:t>张博森曾于</w:t>
            </w:r>
            <w:r>
              <w:rPr>
                <w:rFonts w:ascii="仿宋_GB2312" w:eastAsia="仿宋_GB2312" w:cs="仿宋_GB2312" w:hint="eastAsia"/>
                <w:sz w:val="24"/>
                <w:szCs w:val="24"/>
              </w:rPr>
              <w:t>2017</w:t>
            </w:r>
            <w:r>
              <w:rPr>
                <w:rFonts w:ascii="仿宋_GB2312" w:eastAsia="仿宋_GB2312" w:cs="仿宋_GB2312" w:hint="eastAsia"/>
                <w:sz w:val="24"/>
                <w:szCs w:val="24"/>
              </w:rPr>
              <w:t>年参与组织</w:t>
            </w:r>
            <w:r>
              <w:rPr>
                <w:rFonts w:ascii="仿宋_GB2312" w:eastAsia="仿宋_GB2312" w:cs="仿宋_GB2312" w:hint="eastAsia"/>
                <w:sz w:val="24"/>
                <w:szCs w:val="24"/>
              </w:rPr>
              <w:t xml:space="preserve"> </w:t>
            </w:r>
            <w:r>
              <w:rPr>
                <w:rFonts w:ascii="仿宋_GB2312" w:eastAsia="仿宋_GB2312" w:cs="仿宋_GB2312" w:hint="eastAsia"/>
                <w:sz w:val="24"/>
                <w:szCs w:val="24"/>
              </w:rPr>
              <w:t>“地缘政治回归与海湾国家转型”学术研讨会。</w:t>
            </w:r>
          </w:p>
          <w:p w:rsidR="00835FDB" w:rsidRDefault="00AE7B21">
            <w:pPr>
              <w:spacing w:line="360" w:lineRule="auto"/>
              <w:ind w:firstLineChars="200" w:firstLine="480"/>
              <w:rPr>
                <w:rFonts w:ascii="仿宋_GB2312" w:eastAsia="仿宋_GB2312" w:cs="仿宋_GB2312"/>
                <w:sz w:val="24"/>
                <w:szCs w:val="24"/>
              </w:rPr>
            </w:pPr>
            <w:r>
              <w:rPr>
                <w:rFonts w:ascii="仿宋" w:eastAsia="仿宋" w:hAnsi="仿宋" w:hint="eastAsia"/>
                <w:sz w:val="24"/>
                <w:szCs w:val="24"/>
              </w:rPr>
              <w:t>沈东霞曾</w:t>
            </w:r>
            <w:r>
              <w:rPr>
                <w:rFonts w:ascii="仿宋_GB2312" w:eastAsia="仿宋_GB2312" w:cs="仿宋_GB2312" w:hint="eastAsia"/>
                <w:sz w:val="24"/>
                <w:szCs w:val="24"/>
              </w:rPr>
              <w:t>参与</w:t>
            </w:r>
            <w:r>
              <w:rPr>
                <w:rFonts w:ascii="仿宋_GB2312" w:eastAsia="仿宋_GB2312" w:cs="仿宋_GB2312" w:hint="eastAsia"/>
                <w:sz w:val="24"/>
                <w:szCs w:val="24"/>
              </w:rPr>
              <w:t>2016</w:t>
            </w:r>
            <w:r>
              <w:rPr>
                <w:rFonts w:ascii="仿宋_GB2312" w:eastAsia="仿宋_GB2312" w:cs="仿宋_GB2312" w:hint="eastAsia"/>
                <w:sz w:val="24"/>
                <w:szCs w:val="24"/>
              </w:rPr>
              <w:t>年“三下乡”暑期社会实践活动《供给侧改革背景下长株潭人才竞争力影响因素调查》（该项目获得校级重点立项），并被评为先进个人。</w:t>
            </w:r>
          </w:p>
          <w:p w:rsidR="00835FDB" w:rsidRDefault="00AE7B21">
            <w:pPr>
              <w:spacing w:line="360" w:lineRule="auto"/>
              <w:ind w:firstLineChars="200" w:firstLine="480"/>
              <w:rPr>
                <w:rFonts w:ascii="仿宋_GB2312" w:eastAsia="仿宋_GB2312" w:cs="仿宋_GB2312"/>
                <w:sz w:val="24"/>
                <w:szCs w:val="24"/>
              </w:rPr>
            </w:pPr>
            <w:r>
              <w:rPr>
                <w:rFonts w:ascii="仿宋_GB2312" w:eastAsia="仿宋_GB2312" w:cs="仿宋_GB2312" w:hint="eastAsia"/>
                <w:sz w:val="24"/>
                <w:szCs w:val="24"/>
              </w:rPr>
              <w:t>沈东霞曾于</w:t>
            </w:r>
            <w:r>
              <w:rPr>
                <w:rFonts w:ascii="仿宋_GB2312" w:eastAsia="仿宋_GB2312" w:cs="仿宋_GB2312" w:hint="eastAsia"/>
                <w:sz w:val="24"/>
                <w:szCs w:val="24"/>
              </w:rPr>
              <w:t>2017</w:t>
            </w:r>
            <w:r>
              <w:rPr>
                <w:rFonts w:ascii="仿宋_GB2312" w:eastAsia="仿宋_GB2312" w:cs="仿宋_GB2312" w:hint="eastAsia"/>
                <w:sz w:val="24"/>
                <w:szCs w:val="24"/>
              </w:rPr>
              <w:t>年参与组织</w:t>
            </w:r>
            <w:r>
              <w:rPr>
                <w:rFonts w:ascii="仿宋_GB2312" w:eastAsia="仿宋_GB2312" w:cs="仿宋_GB2312" w:hint="eastAsia"/>
                <w:sz w:val="24"/>
                <w:szCs w:val="24"/>
              </w:rPr>
              <w:t xml:space="preserve"> </w:t>
            </w:r>
            <w:r>
              <w:rPr>
                <w:rFonts w:ascii="仿宋_GB2312" w:eastAsia="仿宋_GB2312" w:cs="仿宋_GB2312" w:hint="eastAsia"/>
                <w:sz w:val="24"/>
                <w:szCs w:val="24"/>
              </w:rPr>
              <w:t>“地缘政治回归与海湾国家转型”学术研讨会。</w:t>
            </w:r>
          </w:p>
          <w:p w:rsidR="00835FDB" w:rsidRDefault="00AE7B21">
            <w:pPr>
              <w:spacing w:line="360" w:lineRule="auto"/>
              <w:ind w:firstLineChars="200" w:firstLine="480"/>
              <w:rPr>
                <w:rFonts w:ascii="仿宋_GB2312" w:eastAsia="仿宋_GB2312" w:cs="仿宋_GB2312"/>
                <w:sz w:val="24"/>
                <w:szCs w:val="24"/>
              </w:rPr>
            </w:pPr>
            <w:r>
              <w:rPr>
                <w:rFonts w:ascii="仿宋_GB2312" w:eastAsia="仿宋_GB2312" w:cs="仿宋_GB2312" w:hint="eastAsia"/>
                <w:sz w:val="24"/>
                <w:szCs w:val="24"/>
              </w:rPr>
              <w:t>李琳曾在第</w:t>
            </w:r>
            <w:r>
              <w:rPr>
                <w:rFonts w:ascii="仿宋_GB2312" w:eastAsia="仿宋_GB2312" w:cs="仿宋_GB2312" w:hint="eastAsia"/>
                <w:sz w:val="24"/>
                <w:szCs w:val="24"/>
              </w:rPr>
              <w:t>12</w:t>
            </w:r>
            <w:r>
              <w:rPr>
                <w:rFonts w:ascii="仿宋_GB2312" w:eastAsia="仿宋_GB2312" w:cs="仿宋_GB2312" w:hint="eastAsia"/>
                <w:sz w:val="24"/>
                <w:szCs w:val="24"/>
              </w:rPr>
              <w:t>届韩国学博士生论坛会议论文集（由复旦大学韩国研究中心举办）上发表《试析朴槿惠的三环外交战略》。</w:t>
            </w:r>
          </w:p>
          <w:p w:rsidR="00835FDB" w:rsidRDefault="00AE7B21">
            <w:pPr>
              <w:spacing w:line="360" w:lineRule="auto"/>
              <w:ind w:firstLineChars="200" w:firstLine="480"/>
              <w:rPr>
                <w:rFonts w:ascii="仿宋_GB2312" w:eastAsia="仿宋_GB2312" w:cs="仿宋_GB2312"/>
                <w:sz w:val="24"/>
                <w:szCs w:val="24"/>
              </w:rPr>
            </w:pPr>
            <w:r>
              <w:rPr>
                <w:rFonts w:ascii="仿宋_GB2312" w:eastAsia="仿宋_GB2312" w:cs="仿宋_GB2312" w:hint="eastAsia"/>
                <w:sz w:val="24"/>
                <w:szCs w:val="24"/>
              </w:rPr>
              <w:t>周光泽曾于</w:t>
            </w:r>
            <w:r>
              <w:rPr>
                <w:rFonts w:ascii="仿宋_GB2312" w:eastAsia="仿宋_GB2312" w:cs="仿宋_GB2312" w:hint="eastAsia"/>
                <w:sz w:val="24"/>
                <w:szCs w:val="24"/>
              </w:rPr>
              <w:t>2017</w:t>
            </w:r>
            <w:r>
              <w:rPr>
                <w:rFonts w:ascii="仿宋_GB2312" w:eastAsia="仿宋_GB2312" w:cs="仿宋_GB2312" w:hint="eastAsia"/>
                <w:sz w:val="24"/>
                <w:szCs w:val="24"/>
              </w:rPr>
              <w:t>年参与组织</w:t>
            </w:r>
            <w:r>
              <w:rPr>
                <w:rFonts w:ascii="仿宋_GB2312" w:eastAsia="仿宋_GB2312" w:cs="仿宋_GB2312" w:hint="eastAsia"/>
                <w:sz w:val="24"/>
                <w:szCs w:val="24"/>
              </w:rPr>
              <w:t xml:space="preserve"> </w:t>
            </w:r>
            <w:r>
              <w:rPr>
                <w:rFonts w:ascii="仿宋_GB2312" w:eastAsia="仿宋_GB2312" w:cs="仿宋_GB2312" w:hint="eastAsia"/>
                <w:sz w:val="24"/>
                <w:szCs w:val="24"/>
              </w:rPr>
              <w:t>“地缘政治回归与海湾国家转型”学术研讨会。</w:t>
            </w:r>
          </w:p>
        </w:tc>
      </w:tr>
      <w:tr w:rsidR="00835FDB">
        <w:trPr>
          <w:trHeight w:val="890"/>
          <w:jc w:val="center"/>
        </w:trPr>
        <w:tc>
          <w:tcPr>
            <w:tcW w:w="9366" w:type="dxa"/>
            <w:gridSpan w:val="8"/>
          </w:tcPr>
          <w:p w:rsidR="00835FDB" w:rsidRDefault="00AE7B21">
            <w:pPr>
              <w:rPr>
                <w:rFonts w:eastAsia="楷体_GB2312"/>
                <w:b/>
                <w:sz w:val="28"/>
                <w:szCs w:val="28"/>
              </w:rPr>
            </w:pPr>
            <w:r>
              <w:rPr>
                <w:rFonts w:eastAsia="楷体_GB2312" w:hint="eastAsia"/>
                <w:b/>
                <w:sz w:val="28"/>
                <w:szCs w:val="28"/>
              </w:rPr>
              <w:t>指导教师承担科研课题情况</w:t>
            </w:r>
          </w:p>
          <w:p w:rsidR="00835FDB" w:rsidRDefault="00AE7B21">
            <w:pPr>
              <w:pStyle w:val="aff"/>
              <w:numPr>
                <w:ilvl w:val="0"/>
                <w:numId w:val="1"/>
              </w:numPr>
              <w:spacing w:line="360" w:lineRule="auto"/>
              <w:ind w:firstLineChars="0"/>
              <w:rPr>
                <w:rFonts w:ascii="仿宋" w:eastAsia="仿宋" w:hAnsi="仿宋"/>
                <w:b/>
                <w:sz w:val="24"/>
                <w:szCs w:val="24"/>
              </w:rPr>
            </w:pPr>
            <w:r>
              <w:rPr>
                <w:rFonts w:ascii="仿宋" w:eastAsia="仿宋" w:hAnsi="仿宋" w:hint="eastAsia"/>
                <w:b/>
                <w:sz w:val="24"/>
                <w:szCs w:val="24"/>
              </w:rPr>
              <w:t>朱陆民</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于</w:t>
            </w:r>
            <w:r>
              <w:rPr>
                <w:rFonts w:ascii="仿宋" w:eastAsia="仿宋" w:hAnsi="仿宋" w:hint="eastAsia"/>
                <w:sz w:val="24"/>
                <w:szCs w:val="24"/>
              </w:rPr>
              <w:t>2016</w:t>
            </w:r>
            <w:r>
              <w:rPr>
                <w:rFonts w:ascii="仿宋" w:eastAsia="仿宋" w:hAnsi="仿宋" w:hint="eastAsia"/>
                <w:sz w:val="24"/>
                <w:szCs w:val="24"/>
              </w:rPr>
              <w:t>年主持湖南省社科基金重点项目《菲律宾在美国重返东南亚战略中的作用及中国的对策研究》（批准项目号：</w:t>
            </w:r>
            <w:r>
              <w:rPr>
                <w:rFonts w:ascii="仿宋" w:eastAsia="仿宋" w:hAnsi="仿宋" w:hint="eastAsia"/>
                <w:sz w:val="24"/>
                <w:szCs w:val="24"/>
              </w:rPr>
              <w:t>13ZDB068</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于</w:t>
            </w:r>
            <w:r>
              <w:rPr>
                <w:rFonts w:ascii="仿宋" w:eastAsia="仿宋" w:hAnsi="仿宋" w:hint="eastAsia"/>
                <w:sz w:val="24"/>
                <w:szCs w:val="24"/>
              </w:rPr>
              <w:t>2013</w:t>
            </w:r>
            <w:r>
              <w:rPr>
                <w:rFonts w:ascii="仿宋" w:eastAsia="仿宋" w:hAnsi="仿宋" w:hint="eastAsia"/>
                <w:sz w:val="24"/>
                <w:szCs w:val="24"/>
              </w:rPr>
              <w:t>年主持湖南省社科基金出版资助项目：《中国特色应急管理体系建设的理论与实践研究》（湖南省首届哲学社会科学成果文库、成果出版资助作品，湘社科办</w:t>
            </w:r>
            <w:r>
              <w:rPr>
                <w:rFonts w:ascii="仿宋" w:eastAsia="仿宋" w:hAnsi="仿宋" w:hint="eastAsia"/>
                <w:sz w:val="24"/>
                <w:szCs w:val="24"/>
              </w:rPr>
              <w:t>[2013]33</w:t>
            </w:r>
            <w:r>
              <w:rPr>
                <w:rFonts w:ascii="仿宋" w:eastAsia="仿宋" w:hAnsi="仿宋" w:hint="eastAsia"/>
                <w:sz w:val="24"/>
                <w:szCs w:val="24"/>
              </w:rPr>
              <w:t>号）；</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曾主持研究项目《美国重返东南亚的同盟战略及中国应对策略研究》，获得湖南省教育厅重点项目（项目批准号：</w:t>
            </w:r>
            <w:r>
              <w:rPr>
                <w:rFonts w:ascii="仿宋" w:eastAsia="仿宋" w:hAnsi="仿宋" w:hint="eastAsia"/>
                <w:sz w:val="24"/>
                <w:szCs w:val="24"/>
              </w:rPr>
              <w:t>13A094</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lastRenderedPageBreak/>
              <w:t>于</w:t>
            </w:r>
            <w:r>
              <w:rPr>
                <w:rFonts w:ascii="仿宋" w:eastAsia="仿宋" w:hAnsi="仿宋" w:hint="eastAsia"/>
                <w:sz w:val="24"/>
                <w:szCs w:val="24"/>
              </w:rPr>
              <w:t>2014</w:t>
            </w:r>
            <w:r>
              <w:rPr>
                <w:rFonts w:ascii="仿宋" w:eastAsia="仿宋" w:hAnsi="仿宋" w:hint="eastAsia"/>
                <w:sz w:val="24"/>
                <w:szCs w:val="24"/>
              </w:rPr>
              <w:t>年主持湖南省科技厅重点项目《湖南新型城镇化建设中应急管理体系的完善对策研究——基于“情景</w:t>
            </w:r>
            <w:r>
              <w:rPr>
                <w:rFonts w:ascii="仿宋" w:eastAsia="仿宋" w:hAnsi="仿宋" w:hint="eastAsia"/>
                <w:sz w:val="24"/>
                <w:szCs w:val="24"/>
              </w:rPr>
              <w:t>-</w:t>
            </w:r>
            <w:r>
              <w:rPr>
                <w:rFonts w:ascii="仿宋" w:eastAsia="仿宋" w:hAnsi="仿宋" w:hint="eastAsia"/>
                <w:sz w:val="24"/>
                <w:szCs w:val="24"/>
              </w:rPr>
              <w:t>冲击</w:t>
            </w:r>
            <w:r>
              <w:rPr>
                <w:rFonts w:ascii="仿宋" w:eastAsia="仿宋" w:hAnsi="仿宋" w:hint="eastAsia"/>
                <w:sz w:val="24"/>
                <w:szCs w:val="24"/>
              </w:rPr>
              <w:t>-</w:t>
            </w:r>
            <w:r>
              <w:rPr>
                <w:rFonts w:ascii="仿宋" w:eastAsia="仿宋" w:hAnsi="仿宋" w:hint="eastAsia"/>
                <w:sz w:val="24"/>
                <w:szCs w:val="24"/>
              </w:rPr>
              <w:t>脆弱性”视角》（项目批准号：</w:t>
            </w:r>
            <w:r>
              <w:rPr>
                <w:rFonts w:ascii="仿宋" w:eastAsia="仿宋" w:hAnsi="仿宋" w:hint="eastAsia"/>
                <w:sz w:val="24"/>
                <w:szCs w:val="24"/>
              </w:rPr>
              <w:t>2014ZK2009</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于</w:t>
            </w:r>
            <w:r>
              <w:rPr>
                <w:rFonts w:ascii="仿宋" w:eastAsia="仿宋" w:hAnsi="仿宋" w:hint="eastAsia"/>
                <w:sz w:val="24"/>
                <w:szCs w:val="24"/>
              </w:rPr>
              <w:t>2008</w:t>
            </w:r>
            <w:r>
              <w:rPr>
                <w:rFonts w:ascii="仿宋" w:eastAsia="仿宋" w:hAnsi="仿宋" w:hint="eastAsia"/>
                <w:sz w:val="24"/>
                <w:szCs w:val="24"/>
              </w:rPr>
              <w:t>年曾主持国家留学基金项目《海外华人与国际关系之互动研</w:t>
            </w:r>
            <w:r>
              <w:rPr>
                <w:rFonts w:ascii="仿宋" w:eastAsia="仿宋" w:hAnsi="仿宋" w:hint="eastAsia"/>
                <w:sz w:val="24"/>
                <w:szCs w:val="24"/>
              </w:rPr>
              <w:t>究》</w:t>
            </w:r>
            <w:r>
              <w:rPr>
                <w:rFonts w:ascii="仿宋" w:eastAsia="仿宋" w:hAnsi="仿宋" w:hint="eastAsia"/>
                <w:sz w:val="24"/>
                <w:szCs w:val="24"/>
              </w:rPr>
              <w:t>(</w:t>
            </w:r>
            <w:r>
              <w:rPr>
                <w:rFonts w:ascii="仿宋" w:eastAsia="仿宋" w:hAnsi="仿宋" w:hint="eastAsia"/>
                <w:sz w:val="24"/>
                <w:szCs w:val="24"/>
              </w:rPr>
              <w:t>批准文号：留金出</w:t>
            </w:r>
            <w:r>
              <w:rPr>
                <w:rFonts w:ascii="仿宋" w:eastAsia="仿宋" w:hAnsi="仿宋" w:hint="eastAsia"/>
                <w:sz w:val="24"/>
                <w:szCs w:val="24"/>
              </w:rPr>
              <w:t>[2008]3029</w:t>
            </w:r>
            <w:r>
              <w:rPr>
                <w:rFonts w:ascii="仿宋" w:eastAsia="仿宋" w:hAnsi="仿宋" w:hint="eastAsia"/>
                <w:sz w:val="24"/>
                <w:szCs w:val="24"/>
              </w:rPr>
              <w:t>号</w:t>
            </w:r>
            <w:r>
              <w:rPr>
                <w:rFonts w:ascii="仿宋" w:eastAsia="仿宋" w:hAnsi="仿宋" w:hint="eastAsia"/>
                <w:sz w:val="24"/>
                <w:szCs w:val="24"/>
              </w:rPr>
              <w:t>)</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曾主持湖南省社科基金一般项目《中国东盟非传统安全合作研究</w:t>
            </w:r>
            <w:r>
              <w:rPr>
                <w:rFonts w:ascii="仿宋" w:eastAsia="仿宋" w:hAnsi="仿宋" w:hint="eastAsia"/>
                <w:sz w:val="24"/>
                <w:szCs w:val="24"/>
              </w:rPr>
              <w:t>--</w:t>
            </w:r>
            <w:r>
              <w:rPr>
                <w:rFonts w:ascii="仿宋" w:eastAsia="仿宋" w:hAnsi="仿宋" w:hint="eastAsia"/>
                <w:sz w:val="24"/>
                <w:szCs w:val="24"/>
              </w:rPr>
              <w:t>兼论华人在其中的角色》（项目批准号：</w:t>
            </w:r>
            <w:r>
              <w:rPr>
                <w:rFonts w:ascii="仿宋" w:eastAsia="仿宋" w:hAnsi="仿宋" w:hint="eastAsia"/>
                <w:sz w:val="24"/>
                <w:szCs w:val="24"/>
              </w:rPr>
              <w:t>08YBB080</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于</w:t>
            </w:r>
            <w:r>
              <w:rPr>
                <w:rFonts w:ascii="仿宋" w:eastAsia="仿宋" w:hAnsi="仿宋" w:hint="eastAsia"/>
                <w:sz w:val="24"/>
                <w:szCs w:val="24"/>
              </w:rPr>
              <w:t>2007</w:t>
            </w:r>
            <w:r>
              <w:rPr>
                <w:rFonts w:ascii="仿宋" w:eastAsia="仿宋" w:hAnsi="仿宋" w:hint="eastAsia"/>
                <w:sz w:val="24"/>
                <w:szCs w:val="24"/>
              </w:rPr>
              <w:t>年主持湖南省社科基金出版资助项目：《印度尼西亚华族政治地位变迁研究》</w:t>
            </w:r>
            <w:r>
              <w:rPr>
                <w:rFonts w:ascii="仿宋" w:eastAsia="仿宋" w:hAnsi="仿宋" w:hint="eastAsia"/>
                <w:sz w:val="24"/>
                <w:szCs w:val="24"/>
              </w:rPr>
              <w:t>(</w:t>
            </w:r>
            <w:r>
              <w:rPr>
                <w:rFonts w:ascii="仿宋" w:eastAsia="仿宋" w:hAnsi="仿宋" w:hint="eastAsia"/>
                <w:sz w:val="24"/>
                <w:szCs w:val="24"/>
              </w:rPr>
              <w:t>第十二届湖南省优秀社科学术著作出版资助</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2007</w:t>
            </w:r>
            <w:r>
              <w:rPr>
                <w:rFonts w:ascii="仿宋" w:eastAsia="仿宋" w:hAnsi="仿宋" w:hint="eastAsia"/>
                <w:sz w:val="24"/>
                <w:szCs w:val="24"/>
              </w:rPr>
              <w:t>年）；</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曾主持湖南省民族事务委员会的立项研究《新形势下预防和妥善处理涉及民族因素突发事件的长效机制研究》（项目批准号：</w:t>
            </w:r>
            <w:r>
              <w:rPr>
                <w:rFonts w:ascii="仿宋" w:eastAsia="仿宋" w:hAnsi="仿宋" w:hint="eastAsia"/>
                <w:sz w:val="24"/>
                <w:szCs w:val="24"/>
              </w:rPr>
              <w:t>HNMY2013-016</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曾主持湘潭大学三项校内科研项目，分别为：《基于创新型人才培养的国际关系专业社会适应性研究》（立项文号：湘大教发</w:t>
            </w:r>
            <w:r>
              <w:rPr>
                <w:rFonts w:ascii="仿宋" w:eastAsia="仿宋" w:hAnsi="仿宋" w:hint="eastAsia"/>
                <w:sz w:val="24"/>
                <w:szCs w:val="24"/>
              </w:rPr>
              <w:t>[2014]7</w:t>
            </w:r>
            <w:r>
              <w:rPr>
                <w:rFonts w:ascii="仿宋" w:eastAsia="仿宋" w:hAnsi="仿宋" w:hint="eastAsia"/>
                <w:sz w:val="24"/>
                <w:szCs w:val="24"/>
              </w:rPr>
              <w:t>号）、《传统孝文化的博爱观及其现代价值》（项目批准号：</w:t>
            </w:r>
            <w:r>
              <w:rPr>
                <w:rFonts w:ascii="仿宋" w:eastAsia="仿宋" w:hAnsi="仿宋" w:hint="eastAsia"/>
                <w:sz w:val="24"/>
                <w:szCs w:val="24"/>
              </w:rPr>
              <w:t>12XWH05</w:t>
            </w:r>
            <w:r>
              <w:rPr>
                <w:rFonts w:ascii="仿宋" w:eastAsia="仿宋" w:hAnsi="仿宋" w:hint="eastAsia"/>
                <w:sz w:val="24"/>
                <w:szCs w:val="24"/>
              </w:rPr>
              <w:t>）、《二战后印尼华人政治地位变迁研究》（项目编号：</w:t>
            </w:r>
            <w:r>
              <w:rPr>
                <w:rFonts w:ascii="仿宋" w:eastAsia="仿宋" w:hAnsi="仿宋" w:hint="eastAsia"/>
                <w:sz w:val="24"/>
                <w:szCs w:val="24"/>
              </w:rPr>
              <w:t>07mk06003</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曾参与教育部相关课题《体系转型与当代国际法的使命――以国际法的社会基础及其运行机制为视域》（项目批准号：</w:t>
            </w:r>
            <w:r>
              <w:rPr>
                <w:rFonts w:ascii="仿宋" w:eastAsia="仿宋" w:hAnsi="仿宋" w:hint="eastAsia"/>
                <w:sz w:val="24"/>
                <w:szCs w:val="24"/>
              </w:rPr>
              <w:t>07JCGJW001</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曾参与三项湖南省教育厅一般项目，分别为：《马克思外交思想研究》（项目批准号：</w:t>
            </w:r>
            <w:r>
              <w:rPr>
                <w:rFonts w:ascii="仿宋" w:eastAsia="仿宋" w:hAnsi="仿宋" w:hint="eastAsia"/>
                <w:sz w:val="24"/>
                <w:szCs w:val="24"/>
              </w:rPr>
              <w:t>12C0419</w:t>
            </w:r>
            <w:r>
              <w:rPr>
                <w:rFonts w:ascii="仿宋" w:eastAsia="仿宋" w:hAnsi="仿宋" w:hint="eastAsia"/>
                <w:sz w:val="24"/>
                <w:szCs w:val="24"/>
              </w:rPr>
              <w:t>）、《邓小平睦邻外交思想与</w:t>
            </w:r>
            <w:r>
              <w:rPr>
                <w:rFonts w:ascii="仿宋" w:eastAsia="仿宋" w:hAnsi="仿宋" w:hint="eastAsia"/>
                <w:sz w:val="24"/>
                <w:szCs w:val="24"/>
              </w:rPr>
              <w:t>东亚区域合作》（项目批准号：</w:t>
            </w:r>
            <w:r>
              <w:rPr>
                <w:rFonts w:ascii="仿宋" w:eastAsia="仿宋" w:hAnsi="仿宋" w:hint="eastAsia"/>
                <w:sz w:val="24"/>
                <w:szCs w:val="24"/>
              </w:rPr>
              <w:t>06C863</w:t>
            </w:r>
            <w:r>
              <w:rPr>
                <w:rFonts w:ascii="仿宋" w:eastAsia="仿宋" w:hAnsi="仿宋" w:hint="eastAsia"/>
                <w:sz w:val="24"/>
                <w:szCs w:val="24"/>
              </w:rPr>
              <w:t>）、《宪政视野下的罗尔斯正义理论》（项目批准号：</w:t>
            </w:r>
            <w:r>
              <w:rPr>
                <w:rFonts w:ascii="仿宋" w:eastAsia="仿宋" w:hAnsi="仿宋" w:hint="eastAsia"/>
                <w:sz w:val="24"/>
                <w:szCs w:val="24"/>
              </w:rPr>
              <w:t>06C852</w:t>
            </w:r>
            <w:r>
              <w:rPr>
                <w:rFonts w:ascii="仿宋" w:eastAsia="仿宋" w:hAnsi="仿宋" w:hint="eastAsia"/>
                <w:sz w:val="24"/>
                <w:szCs w:val="24"/>
              </w:rPr>
              <w:t>）；</w:t>
            </w:r>
          </w:p>
          <w:p w:rsidR="00835FDB" w:rsidRDefault="00AE7B21">
            <w:pPr>
              <w:pStyle w:val="aff"/>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其撰述的论文《试论中国应急管理体系建设的现实进路》在第四届湖南省社会科学界学术年会“民生·环境·效率”学术征文中获特等奖。</w:t>
            </w:r>
          </w:p>
          <w:p w:rsidR="00835FDB" w:rsidRDefault="00AE7B21">
            <w:pPr>
              <w:pStyle w:val="aff"/>
              <w:numPr>
                <w:ilvl w:val="0"/>
                <w:numId w:val="1"/>
              </w:numPr>
              <w:spacing w:line="360" w:lineRule="auto"/>
              <w:ind w:firstLineChars="0"/>
              <w:rPr>
                <w:rFonts w:ascii="仿宋" w:eastAsia="仿宋" w:hAnsi="仿宋"/>
                <w:b/>
                <w:sz w:val="24"/>
                <w:szCs w:val="24"/>
              </w:rPr>
            </w:pPr>
            <w:r>
              <w:rPr>
                <w:rFonts w:ascii="仿宋" w:eastAsia="仿宋" w:hAnsi="仿宋" w:hint="eastAsia"/>
                <w:b/>
                <w:sz w:val="24"/>
                <w:szCs w:val="24"/>
              </w:rPr>
              <w:t>喻珍</w:t>
            </w:r>
          </w:p>
          <w:p w:rsidR="00835FDB" w:rsidRDefault="00AE7B21">
            <w:pPr>
              <w:pStyle w:val="aff"/>
              <w:numPr>
                <w:ilvl w:val="0"/>
                <w:numId w:val="3"/>
              </w:numPr>
              <w:spacing w:line="360" w:lineRule="auto"/>
              <w:ind w:firstLineChars="0"/>
              <w:rPr>
                <w:rFonts w:ascii="仿宋" w:eastAsia="仿宋" w:hAnsi="仿宋"/>
                <w:sz w:val="24"/>
                <w:szCs w:val="24"/>
              </w:rPr>
            </w:pPr>
            <w:r>
              <w:rPr>
                <w:rFonts w:ascii="仿宋" w:eastAsia="仿宋" w:hAnsi="仿宋" w:hint="eastAsia"/>
                <w:sz w:val="24"/>
                <w:szCs w:val="24"/>
              </w:rPr>
              <w:lastRenderedPageBreak/>
              <w:t>主持</w:t>
            </w:r>
            <w:r>
              <w:rPr>
                <w:rFonts w:ascii="仿宋" w:eastAsia="仿宋" w:hAnsi="仿宋" w:hint="eastAsia"/>
                <w:sz w:val="24"/>
                <w:szCs w:val="24"/>
              </w:rPr>
              <w:t xml:space="preserve"> 2016</w:t>
            </w:r>
            <w:r>
              <w:rPr>
                <w:rFonts w:ascii="仿宋" w:eastAsia="仿宋" w:hAnsi="仿宋" w:hint="eastAsia"/>
                <w:sz w:val="24"/>
                <w:szCs w:val="24"/>
              </w:rPr>
              <w:t>年国家社科基金后期资助项目“冷战后海湾地区合作的特征与趋向”（国际问题），（项目号：</w:t>
            </w:r>
            <w:r>
              <w:rPr>
                <w:rFonts w:ascii="仿宋" w:eastAsia="仿宋" w:hAnsi="仿宋" w:hint="eastAsia"/>
                <w:sz w:val="24"/>
                <w:szCs w:val="24"/>
              </w:rPr>
              <w:t>16FGJ005</w:t>
            </w:r>
            <w:r>
              <w:rPr>
                <w:rFonts w:ascii="仿宋" w:eastAsia="仿宋" w:hAnsi="仿宋" w:hint="eastAsia"/>
                <w:sz w:val="24"/>
                <w:szCs w:val="24"/>
              </w:rPr>
              <w:t>）；</w:t>
            </w:r>
          </w:p>
          <w:p w:rsidR="00835FDB" w:rsidRDefault="00AE7B21">
            <w:pPr>
              <w:pStyle w:val="aff"/>
              <w:numPr>
                <w:ilvl w:val="0"/>
                <w:numId w:val="3"/>
              </w:numPr>
              <w:spacing w:line="360" w:lineRule="auto"/>
              <w:ind w:firstLineChars="0"/>
              <w:rPr>
                <w:rFonts w:ascii="仿宋" w:eastAsia="仿宋" w:hAnsi="仿宋"/>
                <w:sz w:val="24"/>
                <w:szCs w:val="24"/>
              </w:rPr>
            </w:pPr>
            <w:r>
              <w:rPr>
                <w:rFonts w:ascii="仿宋" w:eastAsia="仿宋" w:hAnsi="仿宋" w:hint="eastAsia"/>
                <w:sz w:val="24"/>
                <w:szCs w:val="24"/>
              </w:rPr>
              <w:t>主持</w:t>
            </w:r>
            <w:r>
              <w:rPr>
                <w:rFonts w:ascii="仿宋" w:eastAsia="仿宋" w:hAnsi="仿宋" w:hint="eastAsia"/>
                <w:sz w:val="24"/>
                <w:szCs w:val="24"/>
              </w:rPr>
              <w:t xml:space="preserve"> 2016</w:t>
            </w:r>
            <w:r>
              <w:rPr>
                <w:rFonts w:ascii="仿宋" w:eastAsia="仿宋" w:hAnsi="仿宋" w:hint="eastAsia"/>
                <w:sz w:val="24"/>
                <w:szCs w:val="24"/>
              </w:rPr>
              <w:t>年湖南省教育厅项目“海湾援助国与国际援助体系”（国际问题），（项目号：</w:t>
            </w:r>
            <w:r>
              <w:rPr>
                <w:rFonts w:ascii="仿宋" w:eastAsia="仿宋" w:hAnsi="仿宋" w:hint="eastAsia"/>
                <w:sz w:val="24"/>
                <w:szCs w:val="24"/>
              </w:rPr>
              <w:t>16C1565</w:t>
            </w:r>
            <w:r>
              <w:rPr>
                <w:rFonts w:ascii="仿宋" w:eastAsia="仿宋" w:hAnsi="仿宋" w:hint="eastAsia"/>
                <w:sz w:val="24"/>
                <w:szCs w:val="24"/>
              </w:rPr>
              <w:t>）；</w:t>
            </w:r>
          </w:p>
          <w:p w:rsidR="00835FDB" w:rsidRDefault="00AE7B21">
            <w:pPr>
              <w:pStyle w:val="aff"/>
              <w:numPr>
                <w:ilvl w:val="0"/>
                <w:numId w:val="3"/>
              </w:numPr>
              <w:spacing w:line="360" w:lineRule="auto"/>
              <w:ind w:firstLineChars="0"/>
              <w:rPr>
                <w:rFonts w:eastAsia="楷体_GB2312"/>
                <w:sz w:val="28"/>
                <w:szCs w:val="28"/>
              </w:rPr>
            </w:pPr>
            <w:r>
              <w:rPr>
                <w:rFonts w:ascii="仿宋" w:eastAsia="仿宋" w:hAnsi="仿宋" w:hint="eastAsia"/>
                <w:sz w:val="24"/>
                <w:szCs w:val="24"/>
              </w:rPr>
              <w:t>主持湘潭大学校级课题“</w:t>
            </w:r>
            <w:r>
              <w:rPr>
                <w:rFonts w:ascii="仿宋" w:eastAsia="仿宋" w:hAnsi="仿宋" w:hint="eastAsia"/>
                <w:sz w:val="24"/>
                <w:szCs w:val="24"/>
              </w:rPr>
              <w:t>21</w:t>
            </w:r>
            <w:r>
              <w:rPr>
                <w:rFonts w:ascii="仿宋" w:eastAsia="仿宋" w:hAnsi="仿宋" w:hint="eastAsia"/>
                <w:sz w:val="24"/>
                <w:szCs w:val="24"/>
              </w:rPr>
              <w:t>世纪初期的海湾地区国际关系</w:t>
            </w:r>
            <w:r>
              <w:rPr>
                <w:rFonts w:ascii="仿宋" w:eastAsia="仿宋" w:hAnsi="仿宋" w:hint="eastAsia"/>
                <w:sz w:val="24"/>
                <w:szCs w:val="24"/>
              </w:rPr>
              <w:t>”（国际问题），已结项。</w:t>
            </w:r>
          </w:p>
        </w:tc>
      </w:tr>
      <w:tr w:rsidR="00835FDB">
        <w:trPr>
          <w:trHeight w:val="90"/>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项目研究和实验的目的、内容和要解决的主要问题</w:t>
            </w:r>
          </w:p>
          <w:p w:rsidR="00835FDB" w:rsidRDefault="00AE7B21">
            <w:pPr>
              <w:pStyle w:val="aff"/>
              <w:numPr>
                <w:ilvl w:val="0"/>
                <w:numId w:val="4"/>
              </w:numPr>
              <w:spacing w:line="360" w:lineRule="auto"/>
              <w:ind w:firstLineChars="0"/>
              <w:rPr>
                <w:rFonts w:ascii="仿宋" w:eastAsia="仿宋" w:hAnsi="仿宋"/>
                <w:b/>
                <w:sz w:val="24"/>
                <w:szCs w:val="24"/>
              </w:rPr>
            </w:pPr>
            <w:r>
              <w:rPr>
                <w:rFonts w:ascii="仿宋" w:eastAsia="仿宋" w:hAnsi="仿宋" w:hint="eastAsia"/>
                <w:b/>
                <w:sz w:val="24"/>
                <w:szCs w:val="24"/>
              </w:rPr>
              <w:t>研究目的</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当前，经济全球化、世界多极化、社会信息化、文化多样化深入发展，各国相互联系和依存日益加深，和平发展大势不可逆转。同时，世界面临的不稳定性更加突出，贫富分化严重，恐怖主义、环境污染等非传统安全威胁所涉及的内容和范围愈加广阔，需世界各国合作共同解决。自改革开放以来，中国国际影响力增大，国际地位显著提高，中国的国家利益也随之扩展。为在当今复杂多变的国际形势中维护本国国家利益、获得持续性发展，中国提出“人类命运共同体”的新理念。</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10</w:t>
            </w:r>
            <w:r>
              <w:rPr>
                <w:rFonts w:ascii="仿宋" w:eastAsia="仿宋" w:hAnsi="仿宋" w:hint="eastAsia"/>
                <w:sz w:val="24"/>
                <w:szCs w:val="24"/>
              </w:rPr>
              <w:t>月</w:t>
            </w:r>
            <w:r>
              <w:rPr>
                <w:rFonts w:ascii="仿宋" w:eastAsia="仿宋" w:hAnsi="仿宋" w:hint="eastAsia"/>
                <w:sz w:val="24"/>
                <w:szCs w:val="24"/>
              </w:rPr>
              <w:t>18</w:t>
            </w:r>
            <w:r>
              <w:rPr>
                <w:rFonts w:ascii="仿宋" w:eastAsia="仿宋" w:hAnsi="仿宋" w:hint="eastAsia"/>
                <w:sz w:val="24"/>
                <w:szCs w:val="24"/>
              </w:rPr>
              <w:t>日，习近平主席在十九大报告中明确提出：“……没有哪个国家能够独自应</w:t>
            </w:r>
            <w:r>
              <w:rPr>
                <w:rFonts w:ascii="仿宋" w:eastAsia="仿宋" w:hAnsi="仿宋" w:hint="eastAsia"/>
                <w:sz w:val="24"/>
                <w:szCs w:val="24"/>
              </w:rPr>
              <w:t>对人类面临的各种挑战，也没有哪个国家能够退回到自我封闭的孤岛。我们呼吁，各国人民同心协力，构建人类命运共同体，坚持持久和平、普遍安全、共同繁荣、开放包容、清洁美丽的世界”。“人类命运共同体”观念认为，国家与国家之间不再是独立的个体，而应作为一个整体合作发展，国家间利益观应从“你得即我失，你失即我得”转变为获取绝对利益，通过国家间合作实现共赢。</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“青年兴则国家兴，青年强则国家强。青年一代有理想、有本领、有担当，国家就有前途，民族就有希望。”中共中央总书记习近平在十九大报告中的这句寄语，一段时间以来引发青年一代</w:t>
            </w:r>
            <w:r>
              <w:rPr>
                <w:rFonts w:ascii="仿宋" w:eastAsia="仿宋" w:hAnsi="仿宋" w:hint="eastAsia"/>
                <w:sz w:val="24"/>
                <w:szCs w:val="24"/>
              </w:rPr>
              <w:t>对于自身责任和担当的热议。在“人类命运共同体”观念提出并深刻影响公众国际观的条件下，分析当代大学生对本国国力的认识、当代大学生对我国与其他国家之间关系的了解和看法及当代大学生对当今世界热点问题及全球综合性的观点和解读的情况下，了解大学生关于“人类命运共同体”的基本认知和掌握情况，促使当代大学生紧跟时代潮流，为大学生树立正确的国际观做铺垫。</w:t>
            </w:r>
          </w:p>
          <w:p w:rsidR="00835FDB" w:rsidRDefault="00AE7B21">
            <w:pPr>
              <w:widowControl w:val="0"/>
              <w:numPr>
                <w:ilvl w:val="0"/>
                <w:numId w:val="5"/>
              </w:numPr>
              <w:adjustRightInd/>
              <w:snapToGrid/>
              <w:spacing w:after="0" w:line="360" w:lineRule="auto"/>
              <w:jc w:val="both"/>
              <w:rPr>
                <w:rFonts w:ascii="仿宋" w:eastAsia="仿宋" w:hAnsi="仿宋"/>
                <w:b/>
                <w:sz w:val="24"/>
                <w:szCs w:val="24"/>
              </w:rPr>
            </w:pPr>
            <w:r>
              <w:rPr>
                <w:rFonts w:ascii="仿宋" w:eastAsia="仿宋" w:hAnsi="仿宋" w:hint="eastAsia"/>
                <w:b/>
                <w:sz w:val="24"/>
                <w:szCs w:val="24"/>
              </w:rPr>
              <w:lastRenderedPageBreak/>
              <w:t>打开大学生国际观研究窗口，拓展对大学生研究的方向</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基于对资源库的搜索及查询，发现国内外学者对有关的研究成果相对较少。因此，我们团队将在湖南范围内，对本校学生进行访谈并对湖</w:t>
            </w:r>
            <w:r>
              <w:rPr>
                <w:rFonts w:ascii="仿宋" w:eastAsia="仿宋" w:hAnsi="仿宋" w:hint="eastAsia"/>
                <w:sz w:val="24"/>
                <w:szCs w:val="24"/>
              </w:rPr>
              <w:t>南大学、中南大学等高校进行调查研究，从而整合分析大学生国际观现状，对其进行科学分析，以丰富相关研究内容。</w:t>
            </w:r>
          </w:p>
          <w:p w:rsidR="00835FDB" w:rsidRDefault="00AE7B21">
            <w:pPr>
              <w:widowControl w:val="0"/>
              <w:numPr>
                <w:ilvl w:val="0"/>
                <w:numId w:val="5"/>
              </w:numPr>
              <w:adjustRightInd/>
              <w:snapToGrid/>
              <w:spacing w:after="0" w:line="360" w:lineRule="auto"/>
              <w:jc w:val="both"/>
              <w:rPr>
                <w:rFonts w:ascii="仿宋" w:eastAsia="仿宋" w:hAnsi="仿宋"/>
                <w:b/>
                <w:sz w:val="24"/>
                <w:szCs w:val="24"/>
              </w:rPr>
            </w:pPr>
            <w:r>
              <w:rPr>
                <w:rFonts w:ascii="仿宋" w:eastAsia="仿宋" w:hAnsi="仿宋" w:hint="eastAsia"/>
                <w:b/>
                <w:sz w:val="24"/>
                <w:szCs w:val="24"/>
              </w:rPr>
              <w:t>以人类命运共同体为切入点，引领大学生树立正确的国际观</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国际观是某个阶段某个国家的主流人群对外部世界的共同认识，其在目前国际环境日益多变、国际形势日趋复杂的状况下显得尤为重要。本项目在对大学生国际观进行调查和研究的同时，帮助大学生了解“人类命运共同体”的概念，并发现当代大学生在国际观上存在的问题，提出相应的解决方法，从而引领大学生树立正确的国际观。</w:t>
            </w:r>
          </w:p>
          <w:p w:rsidR="00835FDB" w:rsidRDefault="00AE7B21">
            <w:pPr>
              <w:pStyle w:val="aff"/>
              <w:numPr>
                <w:ilvl w:val="0"/>
                <w:numId w:val="4"/>
              </w:numPr>
              <w:spacing w:line="360" w:lineRule="auto"/>
              <w:ind w:firstLineChars="0"/>
              <w:rPr>
                <w:rFonts w:ascii="仿宋" w:eastAsia="仿宋" w:hAnsi="仿宋"/>
                <w:b/>
                <w:sz w:val="24"/>
                <w:szCs w:val="24"/>
              </w:rPr>
            </w:pPr>
            <w:r>
              <w:rPr>
                <w:rFonts w:ascii="仿宋" w:eastAsia="仿宋" w:hAnsi="仿宋" w:hint="eastAsia"/>
                <w:b/>
                <w:sz w:val="24"/>
                <w:szCs w:val="24"/>
              </w:rPr>
              <w:t>研究内容</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本项目的主要内容为在“人类命运共同体”的视角下</w:t>
            </w:r>
            <w:r>
              <w:rPr>
                <w:rFonts w:ascii="仿宋" w:eastAsia="仿宋" w:hAnsi="仿宋" w:hint="eastAsia"/>
                <w:sz w:val="24"/>
                <w:szCs w:val="24"/>
              </w:rPr>
              <w:t>，研究当代大学生国际观的现状，丰富对大学生国际观研究的内容，促进大学生紧跟时代潮流并提出合理的引导大学生树立正确国际观的方法。本项目是对大学生国际观的调查、整合、分析和实践的综合性研究活动。</w:t>
            </w:r>
          </w:p>
          <w:p w:rsidR="00835FDB" w:rsidRDefault="00AE7B21">
            <w:pPr>
              <w:widowControl w:val="0"/>
              <w:numPr>
                <w:ilvl w:val="0"/>
                <w:numId w:val="6"/>
              </w:numPr>
              <w:adjustRightInd/>
              <w:snapToGrid/>
              <w:spacing w:after="0" w:line="360" w:lineRule="auto"/>
              <w:jc w:val="both"/>
              <w:rPr>
                <w:rFonts w:ascii="仿宋" w:eastAsia="仿宋" w:hAnsi="仿宋"/>
                <w:b/>
                <w:sz w:val="24"/>
                <w:szCs w:val="24"/>
              </w:rPr>
            </w:pPr>
            <w:r>
              <w:rPr>
                <w:rFonts w:ascii="仿宋" w:eastAsia="仿宋" w:hAnsi="仿宋" w:hint="eastAsia"/>
                <w:b/>
                <w:sz w:val="24"/>
                <w:szCs w:val="24"/>
              </w:rPr>
              <w:t>当代大学生对本国国情的认识</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团队选取湘潭大学、湖南大学、湖南科技大学等湖南省高校，通过文献查阅搜集对大学生国际观的研究成果，提取大学生对本国国情认识的研究内容；通过访谈法，了解当代大学生对本国国情的认识程度和实际分析能力；通过问卷调查法，了解当代大学生对本国国情的认知倾向；采用定量与定性相结合的方法，科学分析问卷，得</w:t>
            </w:r>
            <w:r>
              <w:rPr>
                <w:rFonts w:ascii="仿宋" w:eastAsia="仿宋" w:hAnsi="仿宋" w:hint="eastAsia"/>
                <w:sz w:val="24"/>
                <w:szCs w:val="24"/>
              </w:rPr>
              <w:t>出当代大学生对本国国情的认知。</w:t>
            </w:r>
          </w:p>
          <w:p w:rsidR="00835FDB" w:rsidRDefault="00AE7B21">
            <w:pPr>
              <w:widowControl w:val="0"/>
              <w:numPr>
                <w:ilvl w:val="0"/>
                <w:numId w:val="6"/>
              </w:numPr>
              <w:adjustRightInd/>
              <w:snapToGrid/>
              <w:spacing w:after="0" w:line="360" w:lineRule="auto"/>
              <w:jc w:val="both"/>
              <w:rPr>
                <w:rFonts w:ascii="仿宋" w:eastAsia="仿宋" w:hAnsi="仿宋"/>
                <w:b/>
                <w:sz w:val="24"/>
                <w:szCs w:val="24"/>
              </w:rPr>
            </w:pPr>
            <w:r>
              <w:rPr>
                <w:rFonts w:ascii="仿宋" w:eastAsia="仿宋" w:hAnsi="仿宋" w:hint="eastAsia"/>
                <w:b/>
                <w:sz w:val="24"/>
                <w:szCs w:val="24"/>
              </w:rPr>
              <w:t>当代大学生对我国与他国关系的了解和看法</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本团队将在了解大学生对本国国情认知的基础上，进一步调查、分析当代大学生对我国与他国关系的的了解与看法。</w:t>
            </w:r>
          </w:p>
          <w:p w:rsidR="00835FDB" w:rsidRDefault="00AE7B21">
            <w:pPr>
              <w:widowControl w:val="0"/>
              <w:numPr>
                <w:ilvl w:val="0"/>
                <w:numId w:val="6"/>
              </w:numPr>
              <w:adjustRightInd/>
              <w:snapToGrid/>
              <w:spacing w:after="0" w:line="360" w:lineRule="auto"/>
              <w:jc w:val="both"/>
              <w:rPr>
                <w:rFonts w:ascii="仿宋" w:eastAsia="仿宋" w:hAnsi="仿宋"/>
                <w:b/>
                <w:sz w:val="24"/>
                <w:szCs w:val="24"/>
              </w:rPr>
            </w:pPr>
            <w:r>
              <w:rPr>
                <w:rFonts w:ascii="仿宋" w:eastAsia="仿宋" w:hAnsi="仿宋" w:hint="eastAsia"/>
                <w:b/>
                <w:sz w:val="24"/>
                <w:szCs w:val="24"/>
              </w:rPr>
              <w:t>当代大学生对当今世界热点问题及对全球综合性问题的观点和看法</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针对世界一些热点区域的问题进行分类，设置相关问题，调查并分析当代大学生对当今热点问题及全球综合性问题的观点和看法。</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本项目通过对以上问题的研究，分析、整合出当代大学生国际观的特征，并对可能</w:t>
            </w:r>
            <w:r>
              <w:rPr>
                <w:rFonts w:ascii="仿宋" w:eastAsia="仿宋" w:hAnsi="仿宋" w:hint="eastAsia"/>
                <w:sz w:val="24"/>
                <w:szCs w:val="24"/>
              </w:rPr>
              <w:lastRenderedPageBreak/>
              <w:t>产生的问题的原因进行深入剖析，对症下药提出解决问题的方式和建议。</w:t>
            </w:r>
          </w:p>
          <w:p w:rsidR="00835FDB" w:rsidRDefault="00AE7B21">
            <w:pPr>
              <w:pStyle w:val="aff"/>
              <w:numPr>
                <w:ilvl w:val="0"/>
                <w:numId w:val="4"/>
              </w:numPr>
              <w:spacing w:line="360" w:lineRule="auto"/>
              <w:ind w:firstLineChars="0"/>
              <w:rPr>
                <w:rFonts w:ascii="仿宋" w:eastAsia="仿宋" w:hAnsi="仿宋"/>
                <w:b/>
                <w:sz w:val="24"/>
                <w:szCs w:val="24"/>
              </w:rPr>
            </w:pPr>
            <w:r>
              <w:rPr>
                <w:rFonts w:ascii="仿宋" w:eastAsia="仿宋" w:hAnsi="仿宋" w:hint="eastAsia"/>
                <w:b/>
                <w:sz w:val="24"/>
                <w:szCs w:val="24"/>
              </w:rPr>
              <w:t>要解决的主要问题</w:t>
            </w:r>
          </w:p>
          <w:p w:rsidR="00835FDB" w:rsidRDefault="00AE7B21">
            <w:pPr>
              <w:spacing w:line="360" w:lineRule="auto"/>
              <w:ind w:firstLineChars="200" w:firstLine="480"/>
              <w:rPr>
                <w:rFonts w:ascii="仿宋" w:eastAsia="仿宋" w:hAnsi="仿宋"/>
                <w:sz w:val="24"/>
                <w:szCs w:val="24"/>
              </w:rPr>
            </w:pPr>
            <w:r>
              <w:rPr>
                <w:rFonts w:ascii="仿宋" w:eastAsia="仿宋" w:hAnsi="仿宋"/>
                <w:sz w:val="24"/>
                <w:szCs w:val="24"/>
              </w:rPr>
              <w:t>当代国际关系的变化日新月异，培养大学生正确的国际观、引导大学生跟紧时代潮流在建设中国特色社会主义的新时期显得很有必要，在我们的调查研究中，需要重点解决如下几个问题</w:t>
            </w:r>
            <w:r>
              <w:rPr>
                <w:rFonts w:ascii="仿宋" w:eastAsia="仿宋" w:hAnsi="仿宋"/>
                <w:sz w:val="24"/>
                <w:szCs w:val="24"/>
              </w:rPr>
              <w:t>:</w:t>
            </w:r>
          </w:p>
          <w:p w:rsidR="00835FDB" w:rsidRDefault="00AE7B21">
            <w:pPr>
              <w:spacing w:line="360" w:lineRule="auto"/>
              <w:rPr>
                <w:rFonts w:ascii="仿宋" w:eastAsia="仿宋" w:hAnsi="仿宋"/>
                <w:b/>
                <w:sz w:val="24"/>
                <w:szCs w:val="24"/>
              </w:rPr>
            </w:pPr>
            <w:r>
              <w:rPr>
                <w:rFonts w:ascii="仿宋" w:eastAsia="仿宋" w:hAnsi="仿宋"/>
                <w:b/>
                <w:sz w:val="24"/>
                <w:szCs w:val="24"/>
              </w:rPr>
              <w:t>(</w:t>
            </w:r>
            <w:r>
              <w:rPr>
                <w:rFonts w:ascii="仿宋" w:eastAsia="仿宋" w:hAnsi="仿宋"/>
                <w:b/>
                <w:sz w:val="24"/>
                <w:szCs w:val="24"/>
              </w:rPr>
              <w:t>一</w:t>
            </w:r>
            <w:r>
              <w:rPr>
                <w:rFonts w:ascii="仿宋" w:eastAsia="仿宋" w:hAnsi="仿宋"/>
                <w:b/>
                <w:sz w:val="24"/>
                <w:szCs w:val="24"/>
              </w:rPr>
              <w:t>)</w:t>
            </w:r>
            <w:r>
              <w:rPr>
                <w:rFonts w:ascii="仿宋" w:eastAsia="仿宋" w:hAnsi="仿宋"/>
                <w:b/>
                <w:sz w:val="24"/>
                <w:szCs w:val="24"/>
              </w:rPr>
              <w:t>准确分析当代大学生国际观的现状，对其整体情况做出精准的判断</w:t>
            </w:r>
            <w:r>
              <w:rPr>
                <w:rFonts w:ascii="仿宋" w:eastAsia="仿宋" w:hAnsi="仿宋"/>
                <w:b/>
                <w:sz w:val="24"/>
                <w:szCs w:val="24"/>
              </w:rPr>
              <w:t>;</w:t>
            </w:r>
          </w:p>
          <w:p w:rsidR="00835FDB" w:rsidRDefault="00AE7B21">
            <w:pPr>
              <w:spacing w:line="360" w:lineRule="auto"/>
              <w:rPr>
                <w:rFonts w:ascii="仿宋" w:eastAsia="仿宋" w:hAnsi="仿宋"/>
                <w:b/>
                <w:sz w:val="24"/>
                <w:szCs w:val="24"/>
              </w:rPr>
            </w:pPr>
            <w:r>
              <w:rPr>
                <w:rFonts w:ascii="仿宋" w:eastAsia="仿宋" w:hAnsi="仿宋"/>
                <w:b/>
                <w:sz w:val="24"/>
                <w:szCs w:val="24"/>
              </w:rPr>
              <w:t>(</w:t>
            </w:r>
            <w:r>
              <w:rPr>
                <w:rFonts w:ascii="仿宋" w:eastAsia="仿宋" w:hAnsi="仿宋"/>
                <w:b/>
                <w:sz w:val="24"/>
                <w:szCs w:val="24"/>
              </w:rPr>
              <w:t>二</w:t>
            </w:r>
            <w:r>
              <w:rPr>
                <w:rFonts w:ascii="仿宋" w:eastAsia="仿宋" w:hAnsi="仿宋"/>
                <w:b/>
                <w:sz w:val="24"/>
                <w:szCs w:val="24"/>
              </w:rPr>
              <w:t>)</w:t>
            </w:r>
            <w:r>
              <w:rPr>
                <w:rFonts w:ascii="仿宋" w:eastAsia="仿宋" w:hAnsi="仿宋"/>
                <w:b/>
                <w:sz w:val="24"/>
                <w:szCs w:val="24"/>
              </w:rPr>
              <w:t>在解决上一个问题的基础上，探寻何为正确的国际观、如何引导当代大学生树立正确的国际观，并对怎样将树立国际观的过程与普遍教育结合起来提出建议。</w:t>
            </w:r>
          </w:p>
          <w:p w:rsidR="00835FDB" w:rsidRDefault="00AE7B21">
            <w:pPr>
              <w:spacing w:line="360" w:lineRule="auto"/>
              <w:rPr>
                <w:rFonts w:ascii="仿宋" w:eastAsia="仿宋" w:hAnsi="仿宋"/>
                <w:b/>
                <w:sz w:val="24"/>
                <w:szCs w:val="24"/>
              </w:rPr>
            </w:pPr>
            <w:r>
              <w:rPr>
                <w:rFonts w:ascii="仿宋" w:eastAsia="仿宋" w:hAnsi="仿宋"/>
                <w:b/>
                <w:sz w:val="24"/>
                <w:szCs w:val="24"/>
              </w:rPr>
              <w:t>(</w:t>
            </w:r>
            <w:r>
              <w:rPr>
                <w:rFonts w:ascii="仿宋" w:eastAsia="仿宋" w:hAnsi="仿宋"/>
                <w:b/>
                <w:sz w:val="24"/>
                <w:szCs w:val="24"/>
              </w:rPr>
              <w:t>三</w:t>
            </w:r>
            <w:r>
              <w:rPr>
                <w:rFonts w:ascii="仿宋" w:eastAsia="仿宋" w:hAnsi="仿宋"/>
                <w:b/>
                <w:sz w:val="24"/>
                <w:szCs w:val="24"/>
              </w:rPr>
              <w:t>)</w:t>
            </w:r>
            <w:r>
              <w:rPr>
                <w:rFonts w:ascii="仿宋" w:eastAsia="仿宋" w:hAnsi="仿宋"/>
                <w:b/>
                <w:sz w:val="24"/>
                <w:szCs w:val="24"/>
              </w:rPr>
              <w:t>整理分析出有价值的材料，进行归纳总结和理论分析，对可能发生的问题进行剖析。</w:t>
            </w:r>
          </w:p>
          <w:p w:rsidR="00835FDB" w:rsidRDefault="00AE7B21">
            <w:pPr>
              <w:spacing w:line="360" w:lineRule="auto"/>
              <w:rPr>
                <w:rFonts w:ascii="仿宋" w:eastAsia="仿宋" w:hAnsi="仿宋"/>
                <w:sz w:val="24"/>
                <w:szCs w:val="24"/>
              </w:rPr>
            </w:pPr>
            <w:r>
              <w:rPr>
                <w:rFonts w:ascii="仿宋" w:eastAsia="仿宋" w:hAnsi="仿宋"/>
                <w:b/>
                <w:sz w:val="24"/>
                <w:szCs w:val="24"/>
              </w:rPr>
              <w:t>(</w:t>
            </w:r>
            <w:r>
              <w:rPr>
                <w:rFonts w:ascii="仿宋" w:eastAsia="仿宋" w:hAnsi="仿宋"/>
                <w:b/>
                <w:sz w:val="24"/>
                <w:szCs w:val="24"/>
              </w:rPr>
              <w:t>四</w:t>
            </w:r>
            <w:r>
              <w:rPr>
                <w:rFonts w:ascii="仿宋" w:eastAsia="仿宋" w:hAnsi="仿宋"/>
                <w:b/>
                <w:sz w:val="24"/>
                <w:szCs w:val="24"/>
              </w:rPr>
              <w:t>)</w:t>
            </w:r>
            <w:r>
              <w:rPr>
                <w:rFonts w:ascii="仿宋" w:eastAsia="仿宋" w:hAnsi="仿宋"/>
                <w:b/>
                <w:sz w:val="24"/>
                <w:szCs w:val="24"/>
              </w:rPr>
              <w:t>将</w:t>
            </w:r>
            <w:r>
              <w:rPr>
                <w:rFonts w:ascii="仿宋" w:eastAsia="仿宋" w:hAnsi="仿宋"/>
                <w:b/>
                <w:sz w:val="24"/>
                <w:szCs w:val="24"/>
              </w:rPr>
              <w:t>“</w:t>
            </w:r>
            <w:r>
              <w:rPr>
                <w:rFonts w:ascii="仿宋" w:eastAsia="仿宋" w:hAnsi="仿宋"/>
                <w:b/>
                <w:sz w:val="24"/>
                <w:szCs w:val="24"/>
              </w:rPr>
              <w:t>人类命运共同体</w:t>
            </w:r>
            <w:r>
              <w:rPr>
                <w:rFonts w:ascii="仿宋" w:eastAsia="仿宋" w:hAnsi="仿宋"/>
                <w:b/>
                <w:sz w:val="24"/>
                <w:szCs w:val="24"/>
              </w:rPr>
              <w:t>”</w:t>
            </w:r>
            <w:r>
              <w:rPr>
                <w:rFonts w:ascii="仿宋" w:eastAsia="仿宋" w:hAnsi="仿宋"/>
                <w:b/>
                <w:sz w:val="24"/>
                <w:szCs w:val="24"/>
              </w:rPr>
              <w:t>同大学生的国际观紧密地联系在一起。</w:t>
            </w:r>
          </w:p>
        </w:tc>
      </w:tr>
      <w:tr w:rsidR="00835FDB">
        <w:trPr>
          <w:trHeight w:val="4095"/>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国内外研究现状和发展动态</w:t>
            </w:r>
          </w:p>
          <w:p w:rsidR="00835FDB" w:rsidRDefault="00AE7B21">
            <w:pPr>
              <w:pStyle w:val="aff"/>
              <w:numPr>
                <w:ilvl w:val="0"/>
                <w:numId w:val="7"/>
              </w:numPr>
              <w:spacing w:line="360" w:lineRule="auto"/>
              <w:ind w:firstLineChars="0"/>
              <w:rPr>
                <w:rFonts w:ascii="仿宋" w:eastAsia="仿宋" w:hAnsi="仿宋"/>
                <w:b/>
                <w:sz w:val="24"/>
                <w:szCs w:val="24"/>
              </w:rPr>
            </w:pPr>
            <w:r>
              <w:rPr>
                <w:rFonts w:ascii="仿宋" w:eastAsia="仿宋" w:hAnsi="仿宋" w:hint="eastAsia"/>
                <w:b/>
                <w:sz w:val="24"/>
                <w:szCs w:val="24"/>
              </w:rPr>
              <w:t>国内外关于“大学生国际观”研究综述</w:t>
            </w:r>
          </w:p>
          <w:p w:rsidR="00835FDB" w:rsidRDefault="00AE7B21">
            <w:pPr>
              <w:pStyle w:val="aff"/>
              <w:numPr>
                <w:ilvl w:val="0"/>
                <w:numId w:val="8"/>
              </w:numPr>
              <w:spacing w:line="360" w:lineRule="auto"/>
              <w:ind w:firstLineChars="0"/>
              <w:rPr>
                <w:rFonts w:ascii="仿宋" w:eastAsia="仿宋" w:hAnsi="仿宋"/>
                <w:b/>
                <w:sz w:val="24"/>
                <w:szCs w:val="24"/>
              </w:rPr>
            </w:pPr>
            <w:r>
              <w:rPr>
                <w:rFonts w:ascii="仿宋" w:eastAsia="仿宋" w:hAnsi="仿宋" w:hint="eastAsia"/>
                <w:b/>
                <w:sz w:val="24"/>
                <w:szCs w:val="24"/>
              </w:rPr>
              <w:t>国内关于“大学生国际观”的研究</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通过查阅文献，项目组发现国内与“大学生国际观”相关的调查研究和文献资料较为多样和丰富。华东师范大学中国现代城市研究中心在</w:t>
            </w:r>
            <w:r>
              <w:rPr>
                <w:rFonts w:ascii="仿宋" w:eastAsia="仿宋" w:hAnsi="仿宋" w:hint="eastAsia"/>
                <w:sz w:val="24"/>
                <w:szCs w:val="24"/>
              </w:rPr>
              <w:t>200</w:t>
            </w:r>
            <w:r>
              <w:rPr>
                <w:rFonts w:ascii="仿宋" w:eastAsia="仿宋" w:hAnsi="仿宋" w:hint="eastAsia"/>
                <w:sz w:val="24"/>
                <w:szCs w:val="24"/>
              </w:rPr>
              <w:t>9</w:t>
            </w:r>
            <w:r>
              <w:rPr>
                <w:rFonts w:ascii="仿宋" w:eastAsia="仿宋" w:hAnsi="仿宋" w:hint="eastAsia"/>
                <w:sz w:val="24"/>
                <w:szCs w:val="24"/>
              </w:rPr>
              <w:t>年曾开展名为“你如何看待这个世界”的问卷调查，调查人宁越敏等在该调查的总结报告《中国大学生的国际观调查分析》中提出，通过对北京、上海、南京、武汉和广州等</w:t>
            </w:r>
            <w:r>
              <w:rPr>
                <w:rFonts w:ascii="仿宋" w:eastAsia="仿宋" w:hAnsi="仿宋" w:hint="eastAsia"/>
                <w:sz w:val="24"/>
                <w:szCs w:val="24"/>
              </w:rPr>
              <w:t>5</w:t>
            </w:r>
            <w:r>
              <w:rPr>
                <w:rFonts w:ascii="仿宋" w:eastAsia="仿宋" w:hAnsi="仿宋" w:hint="eastAsia"/>
                <w:sz w:val="24"/>
                <w:szCs w:val="24"/>
              </w:rPr>
              <w:t>座城市的大学生进行抽样调查，并进行相关分析和绘制感知地图，发现中国大学生有着较为强烈的国家归属感，并认为中国大学生国际观的形成主要受报纸、网络电视等媒体的宣传和教科书等因素的影响。张爱萍等在其文章《当代大学生国际视野现状探析》中对国际视野的涵义进行界定，并提出从知识、意识和能力三个方面来对大学生的国际视野进行调查和分析，这一分析角度有其独特性。刘慎军等则</w:t>
            </w:r>
            <w:r>
              <w:rPr>
                <w:rFonts w:ascii="仿宋" w:eastAsia="仿宋" w:hAnsi="仿宋" w:hint="eastAsia"/>
                <w:sz w:val="24"/>
                <w:szCs w:val="24"/>
              </w:rPr>
              <w:t>通过《大学生国际观问题研究评述》一文，详细地整理并归纳了与大学生国际观相关的研究成果，包括国际观的概念与构成要素、调查学生国际观的情况及影响的实证研究等，由此指出当前大学生国际观研究的不足之处，同时提出进一步研究方向。刘艺彤等对河北大学生的国际观进行了调查和研究，总结成</w:t>
            </w:r>
            <w:r>
              <w:rPr>
                <w:rFonts w:ascii="仿宋" w:eastAsia="仿宋" w:hAnsi="仿宋" w:hint="eastAsia"/>
                <w:sz w:val="24"/>
                <w:szCs w:val="24"/>
              </w:rPr>
              <w:lastRenderedPageBreak/>
              <w:t>《河北大学生的国际观调查分析》一文，指出河北大学生的国际观存在“三高两低一偏见”（即强烈的开放意识、对国际事务的高关心度和对政府外交政策的高认同度，对国际信息的低敏感度和自身国际责任的低认知度，隐性的偏见心态）的状况，并从政府和高校等角度提出</w:t>
            </w:r>
            <w:r>
              <w:rPr>
                <w:rFonts w:ascii="仿宋" w:eastAsia="仿宋" w:hAnsi="仿宋" w:hint="eastAsia"/>
                <w:sz w:val="24"/>
                <w:szCs w:val="24"/>
              </w:rPr>
              <w:t>可行性建议。由王顺顺等人组成的调查组在</w:t>
            </w:r>
            <w:r>
              <w:rPr>
                <w:rFonts w:ascii="仿宋" w:eastAsia="仿宋" w:hAnsi="仿宋" w:hint="eastAsia"/>
                <w:sz w:val="24"/>
                <w:szCs w:val="24"/>
              </w:rPr>
              <w:t>2016</w:t>
            </w:r>
            <w:r>
              <w:rPr>
                <w:rFonts w:ascii="仿宋" w:eastAsia="仿宋" w:hAnsi="仿宋" w:hint="eastAsia"/>
                <w:sz w:val="24"/>
                <w:szCs w:val="24"/>
              </w:rPr>
              <w:t>年就广西大学生国际视野现状作调查，其结果见诸《广西大学生国际视野现状调查与分析》和《广西大学生国际视野局限性及对策探讨》两篇文章，文章指出现今广西大学生国际视野存在国际视野认知薄弱、国际知识储备不足、对国际关系把握不准等问题，并提出构建高校、社会、家庭等在内的一体化的培养体系。国内关于大学生国际观的研究项目和有关论文比较充分，能够为本研究提供思路借鉴和经验参考。但同时，国内关于湖南省大学生国际观的研究仍较为稀缺，本项目能为湖南省地区的相关研究进行补充和完善，具有</w:t>
            </w:r>
            <w:r>
              <w:rPr>
                <w:rFonts w:ascii="仿宋" w:eastAsia="仿宋" w:hAnsi="仿宋" w:hint="eastAsia"/>
                <w:sz w:val="24"/>
                <w:szCs w:val="24"/>
              </w:rPr>
              <w:t>一定学术价值和现实意义。</w:t>
            </w:r>
          </w:p>
          <w:p w:rsidR="00835FDB" w:rsidRDefault="00AE7B21">
            <w:pPr>
              <w:pStyle w:val="aff"/>
              <w:numPr>
                <w:ilvl w:val="0"/>
                <w:numId w:val="8"/>
              </w:numPr>
              <w:spacing w:line="360" w:lineRule="auto"/>
              <w:ind w:firstLineChars="0"/>
              <w:rPr>
                <w:rFonts w:ascii="仿宋" w:eastAsia="仿宋" w:hAnsi="仿宋"/>
                <w:b/>
                <w:sz w:val="24"/>
                <w:szCs w:val="24"/>
              </w:rPr>
            </w:pPr>
            <w:r>
              <w:rPr>
                <w:rFonts w:ascii="仿宋" w:eastAsia="仿宋" w:hAnsi="仿宋" w:hint="eastAsia"/>
                <w:b/>
                <w:sz w:val="24"/>
                <w:szCs w:val="24"/>
              </w:rPr>
              <w:t>国外关于“大学生国际观”的研究</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国外就大学生国际观也进行了不少的项目调查和实证研究。</w:t>
            </w:r>
            <w:r>
              <w:rPr>
                <w:rFonts w:ascii="仿宋" w:eastAsia="仿宋" w:hAnsi="仿宋" w:hint="eastAsia"/>
                <w:sz w:val="24"/>
                <w:szCs w:val="24"/>
              </w:rPr>
              <w:t>1981</w:t>
            </w:r>
            <w:r>
              <w:rPr>
                <w:rFonts w:ascii="仿宋" w:eastAsia="仿宋" w:hAnsi="仿宋" w:hint="eastAsia"/>
                <w:sz w:val="24"/>
                <w:szCs w:val="24"/>
              </w:rPr>
              <w:t>年美国教育评估院（</w:t>
            </w:r>
            <w:r>
              <w:rPr>
                <w:rFonts w:ascii="仿宋" w:eastAsia="仿宋" w:hAnsi="仿宋" w:hint="eastAsia"/>
                <w:sz w:val="24"/>
                <w:szCs w:val="24"/>
              </w:rPr>
              <w:t>Education Testing Service, ETS</w:t>
            </w:r>
            <w:r>
              <w:rPr>
                <w:rFonts w:ascii="仿宋" w:eastAsia="仿宋" w:hAnsi="仿宋" w:hint="eastAsia"/>
                <w:sz w:val="24"/>
                <w:szCs w:val="24"/>
              </w:rPr>
              <w:t>）就曾从“认知方面”（知识、技术、能力）和“情感方面”（态度、兴趣、观点）来对</w:t>
            </w:r>
            <w:r>
              <w:rPr>
                <w:rFonts w:ascii="仿宋" w:eastAsia="仿宋" w:hAnsi="仿宋" w:hint="eastAsia"/>
                <w:sz w:val="24"/>
                <w:szCs w:val="24"/>
              </w:rPr>
              <w:t>3000</w:t>
            </w:r>
            <w:r>
              <w:rPr>
                <w:rFonts w:ascii="仿宋" w:eastAsia="仿宋" w:hAnsi="仿宋" w:hint="eastAsia"/>
                <w:sz w:val="24"/>
                <w:szCs w:val="24"/>
              </w:rPr>
              <w:t>名大学生进行国际观调查，这是美国迄今为止实施过的关于大学生国际观的最大规模的全国性调研。</w:t>
            </w:r>
            <w:r>
              <w:rPr>
                <w:rFonts w:ascii="仿宋" w:eastAsia="仿宋" w:hAnsi="仿宋" w:hint="eastAsia"/>
                <w:sz w:val="24"/>
                <w:szCs w:val="24"/>
              </w:rPr>
              <w:t>1992</w:t>
            </w:r>
            <w:r>
              <w:rPr>
                <w:rFonts w:ascii="仿宋" w:eastAsia="仿宋" w:hAnsi="仿宋" w:hint="eastAsia"/>
                <w:sz w:val="24"/>
                <w:szCs w:val="24"/>
              </w:rPr>
              <w:t>年韩国学者</w:t>
            </w:r>
            <w:r>
              <w:rPr>
                <w:rFonts w:ascii="仿宋" w:eastAsia="仿宋" w:hAnsi="仿宋" w:hint="eastAsia"/>
                <w:sz w:val="24"/>
                <w:szCs w:val="24"/>
              </w:rPr>
              <w:t>Kim</w:t>
            </w:r>
            <w:r>
              <w:rPr>
                <w:rFonts w:ascii="仿宋" w:eastAsia="仿宋" w:hAnsi="仿宋" w:hint="eastAsia"/>
                <w:sz w:val="24"/>
                <w:szCs w:val="24"/>
              </w:rPr>
              <w:t>在</w:t>
            </w:r>
            <w:r>
              <w:rPr>
                <w:rFonts w:ascii="仿宋" w:eastAsia="仿宋" w:hAnsi="仿宋" w:hint="eastAsia"/>
                <w:sz w:val="24"/>
                <w:szCs w:val="24"/>
              </w:rPr>
              <w:t>ETS</w:t>
            </w:r>
            <w:r>
              <w:rPr>
                <w:rFonts w:ascii="仿宋" w:eastAsia="仿宋" w:hAnsi="仿宋" w:hint="eastAsia"/>
                <w:sz w:val="24"/>
                <w:szCs w:val="24"/>
              </w:rPr>
              <w:t>调查的基础上适当修改，对</w:t>
            </w:r>
            <w:r>
              <w:rPr>
                <w:rFonts w:ascii="仿宋" w:eastAsia="仿宋" w:hAnsi="仿宋" w:hint="eastAsia"/>
                <w:sz w:val="24"/>
                <w:szCs w:val="24"/>
              </w:rPr>
              <w:t>483</w:t>
            </w:r>
            <w:r>
              <w:rPr>
                <w:rFonts w:ascii="仿宋" w:eastAsia="仿宋" w:hAnsi="仿宋" w:hint="eastAsia"/>
                <w:sz w:val="24"/>
                <w:szCs w:val="24"/>
              </w:rPr>
              <w:t>名韩国大学生进行了国际观的调查和总结分析。</w:t>
            </w:r>
            <w:r>
              <w:rPr>
                <w:rFonts w:ascii="仿宋" w:eastAsia="仿宋" w:hAnsi="仿宋" w:hint="eastAsia"/>
                <w:sz w:val="24"/>
                <w:szCs w:val="24"/>
              </w:rPr>
              <w:t>2003</w:t>
            </w:r>
            <w:r>
              <w:rPr>
                <w:rFonts w:ascii="仿宋" w:eastAsia="仿宋" w:hAnsi="仿宋" w:hint="eastAsia"/>
                <w:sz w:val="24"/>
                <w:szCs w:val="24"/>
              </w:rPr>
              <w:t>年，韩国研究者李智英对三所大学</w:t>
            </w:r>
            <w:r>
              <w:rPr>
                <w:rFonts w:ascii="仿宋" w:eastAsia="仿宋" w:hAnsi="仿宋" w:hint="eastAsia"/>
                <w:sz w:val="24"/>
                <w:szCs w:val="24"/>
              </w:rPr>
              <w:t>的</w:t>
            </w:r>
            <w:r>
              <w:rPr>
                <w:rFonts w:ascii="仿宋" w:eastAsia="仿宋" w:hAnsi="仿宋" w:hint="eastAsia"/>
                <w:sz w:val="24"/>
                <w:szCs w:val="24"/>
              </w:rPr>
              <w:t>262</w:t>
            </w:r>
            <w:r>
              <w:rPr>
                <w:rFonts w:ascii="仿宋" w:eastAsia="仿宋" w:hAnsi="仿宋" w:hint="eastAsia"/>
                <w:sz w:val="24"/>
                <w:szCs w:val="24"/>
              </w:rPr>
              <w:t>名学生进行调查，着重分析大学生的国际化意识与其影响因素，并将结论总结于《大学生的国际化意识调查》一文。</w:t>
            </w:r>
            <w:r>
              <w:rPr>
                <w:rFonts w:ascii="仿宋" w:eastAsia="仿宋" w:hAnsi="仿宋" w:hint="eastAsia"/>
                <w:sz w:val="24"/>
                <w:szCs w:val="24"/>
              </w:rPr>
              <w:t>2008</w:t>
            </w:r>
            <w:r>
              <w:rPr>
                <w:rFonts w:ascii="仿宋" w:eastAsia="仿宋" w:hAnsi="仿宋" w:hint="eastAsia"/>
                <w:sz w:val="24"/>
                <w:szCs w:val="24"/>
              </w:rPr>
              <w:t>年，欧盟启动</w:t>
            </w:r>
            <w:proofErr w:type="spellStart"/>
            <w:r>
              <w:rPr>
                <w:rFonts w:ascii="仿宋" w:eastAsia="仿宋" w:hAnsi="仿宋" w:hint="eastAsia"/>
                <w:sz w:val="24"/>
                <w:szCs w:val="24"/>
              </w:rPr>
              <w:t>EuroBroadMap</w:t>
            </w:r>
            <w:proofErr w:type="spellEnd"/>
            <w:r>
              <w:rPr>
                <w:rFonts w:ascii="仿宋" w:eastAsia="仿宋" w:hAnsi="仿宋" w:hint="eastAsia"/>
                <w:sz w:val="24"/>
                <w:szCs w:val="24"/>
              </w:rPr>
              <w:t>——</w:t>
            </w:r>
            <w:r>
              <w:rPr>
                <w:rFonts w:ascii="仿宋" w:eastAsia="仿宋" w:hAnsi="仿宋" w:hint="eastAsia"/>
                <w:sz w:val="24"/>
                <w:szCs w:val="24"/>
              </w:rPr>
              <w:t>VISIONS OF EUROPE IN THE WORLD</w:t>
            </w:r>
            <w:r>
              <w:rPr>
                <w:rFonts w:ascii="仿宋" w:eastAsia="仿宋" w:hAnsi="仿宋" w:hint="eastAsia"/>
                <w:sz w:val="24"/>
                <w:szCs w:val="24"/>
              </w:rPr>
              <w:t>项目，该项目研究计划中便包括选取部分国家的大学生进行抽样调查，以了解大学生的国际观，其中，中国作为最大发展中国家和崛起中的新兴经济体而被选为</w:t>
            </w:r>
            <w:r>
              <w:rPr>
                <w:rFonts w:ascii="仿宋" w:eastAsia="仿宋" w:hAnsi="仿宋" w:hint="eastAsia"/>
                <w:sz w:val="24"/>
                <w:szCs w:val="24"/>
              </w:rPr>
              <w:t>11</w:t>
            </w:r>
            <w:r>
              <w:rPr>
                <w:rFonts w:ascii="仿宋" w:eastAsia="仿宋" w:hAnsi="仿宋" w:hint="eastAsia"/>
                <w:sz w:val="24"/>
                <w:szCs w:val="24"/>
              </w:rPr>
              <w:t>个调查国家之一。此外，国外关于大学生国际观的研究还突出在教育领域。如</w:t>
            </w:r>
            <w:r>
              <w:rPr>
                <w:rFonts w:ascii="仿宋" w:eastAsia="仿宋" w:hAnsi="仿宋"/>
                <w:sz w:val="24"/>
                <w:szCs w:val="24"/>
              </w:rPr>
              <w:t xml:space="preserve">Stephanie Paul </w:t>
            </w:r>
            <w:proofErr w:type="spellStart"/>
            <w:r>
              <w:rPr>
                <w:rFonts w:ascii="仿宋" w:eastAsia="仿宋" w:hAnsi="仿宋"/>
                <w:sz w:val="24"/>
                <w:szCs w:val="24"/>
              </w:rPr>
              <w:t>Doscher</w:t>
            </w:r>
            <w:proofErr w:type="spellEnd"/>
            <w:r>
              <w:rPr>
                <w:rFonts w:ascii="仿宋" w:eastAsia="仿宋" w:hAnsi="仿宋" w:hint="eastAsia"/>
                <w:sz w:val="24"/>
                <w:szCs w:val="24"/>
              </w:rPr>
              <w:t>的《从评估准则的发展看本科学生的全球意</w:t>
            </w:r>
            <w:r>
              <w:rPr>
                <w:rFonts w:ascii="仿宋" w:eastAsia="仿宋" w:hAnsi="仿宋" w:hint="eastAsia"/>
                <w:sz w:val="24"/>
                <w:szCs w:val="24"/>
              </w:rPr>
              <w:t>识和全球视角</w:t>
            </w:r>
            <w:r>
              <w:rPr>
                <w:rFonts w:ascii="仿宋" w:eastAsia="仿宋" w:hAnsi="仿宋" w:hint="eastAsia"/>
                <w:sz w:val="24"/>
                <w:szCs w:val="24"/>
              </w:rPr>
              <w:t>:</w:t>
            </w:r>
            <w:r>
              <w:rPr>
                <w:rFonts w:ascii="仿宋" w:eastAsia="仿宋" w:hAnsi="仿宋" w:hint="eastAsia"/>
                <w:sz w:val="24"/>
                <w:szCs w:val="24"/>
              </w:rPr>
              <w:t>有效性研究》（</w:t>
            </w:r>
            <w:r>
              <w:rPr>
                <w:rFonts w:ascii="仿宋" w:eastAsia="仿宋" w:hAnsi="仿宋"/>
                <w:sz w:val="24"/>
                <w:szCs w:val="24"/>
              </w:rPr>
              <w:t>The Development of Rubrics to Measure Undergraduate Students' Global Awareness and Global Perspective: A Validity Study</w:t>
            </w:r>
            <w:r>
              <w:rPr>
                <w:rFonts w:ascii="仿宋" w:eastAsia="仿宋" w:hAnsi="仿宋" w:hint="eastAsia"/>
                <w:sz w:val="24"/>
                <w:szCs w:val="24"/>
              </w:rPr>
              <w:t>）。</w:t>
            </w:r>
          </w:p>
          <w:p w:rsidR="00835FDB" w:rsidRDefault="00AE7B21">
            <w:pPr>
              <w:pStyle w:val="aff"/>
              <w:numPr>
                <w:ilvl w:val="0"/>
                <w:numId w:val="7"/>
              </w:numPr>
              <w:spacing w:line="360" w:lineRule="auto"/>
              <w:ind w:firstLineChars="0"/>
              <w:rPr>
                <w:rFonts w:ascii="仿宋" w:eastAsia="仿宋" w:hAnsi="仿宋"/>
                <w:b/>
                <w:sz w:val="24"/>
                <w:szCs w:val="24"/>
              </w:rPr>
            </w:pPr>
            <w:r>
              <w:rPr>
                <w:rFonts w:ascii="仿宋" w:eastAsia="仿宋" w:hAnsi="仿宋" w:hint="eastAsia"/>
                <w:b/>
                <w:sz w:val="24"/>
                <w:szCs w:val="24"/>
              </w:rPr>
              <w:t>国内外关于“人类命运共同体”文献综述</w:t>
            </w:r>
          </w:p>
          <w:p w:rsidR="00835FDB" w:rsidRDefault="00AE7B21">
            <w:pPr>
              <w:pStyle w:val="aff"/>
              <w:numPr>
                <w:ilvl w:val="0"/>
                <w:numId w:val="9"/>
              </w:numPr>
              <w:spacing w:line="360" w:lineRule="auto"/>
              <w:ind w:firstLineChars="0"/>
              <w:rPr>
                <w:rFonts w:ascii="仿宋" w:eastAsia="仿宋" w:hAnsi="仿宋"/>
                <w:b/>
                <w:sz w:val="24"/>
                <w:szCs w:val="24"/>
              </w:rPr>
            </w:pPr>
            <w:r>
              <w:rPr>
                <w:rFonts w:ascii="仿宋" w:eastAsia="仿宋" w:hAnsi="仿宋" w:hint="eastAsia"/>
                <w:b/>
                <w:sz w:val="24"/>
                <w:szCs w:val="24"/>
              </w:rPr>
              <w:t>国内关于“人类命运共同体”的研究</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人类命运共同体自提出以来就在国内受到广泛关注和研究，国内关于这一主题的研究不胜枚举、角度多样。中国学者丛占修在《人类命运共同体：历史、现实与意蕴》一文中指出，人类命运共同体的观念包括价值共识、制度实践和文化认同三个相互联系的层面，强调其在价值共识上提倡真正的全人类价值。李爱敏的《“人类命运共同体”：理论本质、基本内涵与中国特色》一文提出，“人类命运共同体”是马克思恩格斯共同体性质的国际主义思想与中国历史文化传统中的“天下主义”、“和合主义”相结合的，具有中国特色的“国际主义”。中国国际问题研究院教授曲星则从</w:t>
            </w:r>
            <w:r>
              <w:rPr>
                <w:rFonts w:ascii="仿宋" w:eastAsia="仿宋" w:hAnsi="仿宋" w:hint="eastAsia"/>
                <w:sz w:val="24"/>
                <w:szCs w:val="24"/>
              </w:rPr>
              <w:t>全球价值观的角度上解读“人类命运共同体”并发表《人类命运共同体的价值观基础》一文，其内容包括相互依存的国际权力观、共同利益观、可持续发展观和全球治理观。邱耕田则认为“命运共同体”是一种新的国际观，其《“命运共同体”：一种新的国际观》中提出，随着国际联系的增加和人类整体利益的凸显，以“命运共同体”思想为价值理念基础的共生主义的发展模式正逐渐取代自我中心主义的发展模式。周作宇和马佳妮则从国际教育合作的角度来对这一主题进行解读，二人合作的文章《人类命运共同体：高等教育国际合作的价值坐标》中提到，“人类命运共同体”</w:t>
            </w:r>
            <w:r>
              <w:rPr>
                <w:rFonts w:ascii="仿宋" w:eastAsia="仿宋" w:hAnsi="仿宋" w:hint="eastAsia"/>
                <w:sz w:val="24"/>
                <w:szCs w:val="24"/>
              </w:rPr>
              <w:t>的理念对高等教育国际合作具有规范和引领的作用，同时高等教育国际合作能够在助力人类命运共同体建设上发挥积极作用。国内研究虽然已从多维度解读“人类命运共同体”，但未将这一概念与大学生的国际观结合起来研究，因而此次的研究项目有其意义所在。</w:t>
            </w:r>
          </w:p>
          <w:p w:rsidR="00835FDB" w:rsidRDefault="00AE7B21">
            <w:pPr>
              <w:pStyle w:val="aff"/>
              <w:numPr>
                <w:ilvl w:val="0"/>
                <w:numId w:val="9"/>
              </w:numPr>
              <w:spacing w:line="360" w:lineRule="auto"/>
              <w:ind w:firstLineChars="0"/>
              <w:rPr>
                <w:rFonts w:ascii="仿宋" w:eastAsia="仿宋" w:hAnsi="仿宋"/>
                <w:b/>
                <w:sz w:val="24"/>
                <w:szCs w:val="24"/>
              </w:rPr>
            </w:pPr>
            <w:r>
              <w:rPr>
                <w:rFonts w:ascii="仿宋" w:eastAsia="仿宋" w:hAnsi="仿宋" w:hint="eastAsia"/>
                <w:b/>
                <w:sz w:val="24"/>
                <w:szCs w:val="24"/>
              </w:rPr>
              <w:t>国外关于“人类命运共同体”的研究</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由于“人类命运共同体”这一概念提出时间较短，国外关于“人类命运共同体”的研究仍较少，且研究方向和主要内容和本次研究项目关联性小，故不作详述。</w:t>
            </w:r>
          </w:p>
          <w:p w:rsidR="00835FDB" w:rsidRDefault="00835FDB">
            <w:pPr>
              <w:spacing w:line="360" w:lineRule="auto"/>
              <w:ind w:firstLineChars="200" w:firstLine="480"/>
              <w:rPr>
                <w:rFonts w:ascii="仿宋" w:eastAsia="仿宋" w:hAnsi="仿宋"/>
                <w:sz w:val="24"/>
                <w:szCs w:val="24"/>
              </w:rPr>
            </w:pPr>
          </w:p>
        </w:tc>
      </w:tr>
      <w:tr w:rsidR="00835FDB">
        <w:trPr>
          <w:trHeight w:val="2534"/>
          <w:jc w:val="center"/>
        </w:trPr>
        <w:tc>
          <w:tcPr>
            <w:tcW w:w="9366" w:type="dxa"/>
            <w:gridSpan w:val="8"/>
          </w:tcPr>
          <w:p w:rsidR="00835FDB" w:rsidRDefault="00AE7B21">
            <w:pPr>
              <w:rPr>
                <w:rFonts w:eastAsia="楷体_GB2312"/>
                <w:sz w:val="28"/>
                <w:szCs w:val="28"/>
              </w:rPr>
            </w:pPr>
            <w:r>
              <w:rPr>
                <w:rFonts w:eastAsia="楷体_GB2312" w:hint="eastAsia"/>
                <w:sz w:val="28"/>
                <w:szCs w:val="28"/>
              </w:rPr>
              <w:lastRenderedPageBreak/>
              <w:t>本项目学生有关的研究积累和已取得的成绩</w:t>
            </w:r>
          </w:p>
          <w:p w:rsidR="00835FDB" w:rsidRDefault="00AE7B21">
            <w:pPr>
              <w:rPr>
                <w:rFonts w:ascii="仿宋" w:eastAsia="仿宋" w:hAnsi="仿宋"/>
                <w:sz w:val="24"/>
                <w:szCs w:val="24"/>
              </w:rPr>
            </w:pPr>
            <w:r>
              <w:rPr>
                <w:rFonts w:ascii="仿宋" w:eastAsia="仿宋" w:hAnsi="仿宋" w:hint="eastAsia"/>
                <w:sz w:val="24"/>
                <w:szCs w:val="24"/>
              </w:rPr>
              <w:t>无</w:t>
            </w:r>
          </w:p>
        </w:tc>
      </w:tr>
      <w:tr w:rsidR="00835FDB">
        <w:trPr>
          <w:trHeight w:val="2949"/>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项目的创新点和特色</w:t>
            </w:r>
          </w:p>
          <w:p w:rsidR="00835FDB" w:rsidRDefault="00AE7B21">
            <w:pPr>
              <w:pStyle w:val="aff"/>
              <w:numPr>
                <w:ilvl w:val="0"/>
                <w:numId w:val="10"/>
              </w:numPr>
              <w:spacing w:line="360" w:lineRule="auto"/>
              <w:ind w:left="1361" w:firstLineChars="0"/>
              <w:rPr>
                <w:rFonts w:ascii="仿宋" w:eastAsia="仿宋" w:hAnsi="仿宋"/>
                <w:b/>
                <w:sz w:val="24"/>
                <w:szCs w:val="24"/>
              </w:rPr>
            </w:pPr>
            <w:r>
              <w:rPr>
                <w:rFonts w:ascii="仿宋" w:eastAsia="仿宋" w:hAnsi="仿宋" w:hint="eastAsia"/>
                <w:b/>
                <w:sz w:val="24"/>
                <w:szCs w:val="24"/>
              </w:rPr>
              <w:t>选题独特新颖，与热点结合，有前沿性。</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年的第十三届全国人民代表大会第一次会议通过宪法修正案，将“人类命运共同体”这一概念正式写入宪法中，即“</w:t>
            </w:r>
            <w:r>
              <w:rPr>
                <w:rFonts w:ascii="仿宋" w:eastAsia="仿宋" w:hAnsi="仿宋"/>
                <w:sz w:val="24"/>
                <w:szCs w:val="24"/>
              </w:rPr>
              <w:t>…</w:t>
            </w:r>
            <w:r>
              <w:rPr>
                <w:rFonts w:ascii="仿宋" w:eastAsia="仿宋" w:hAnsi="仿宋" w:hint="eastAsia"/>
                <w:sz w:val="24"/>
                <w:szCs w:val="24"/>
              </w:rPr>
              <w:t>发展同各国的外交关系和经济、文化交流，推动构建人类命运共同体</w:t>
            </w:r>
            <w:r>
              <w:rPr>
                <w:rFonts w:ascii="仿宋" w:eastAsia="仿宋" w:hAnsi="仿宋"/>
                <w:sz w:val="24"/>
                <w:szCs w:val="24"/>
              </w:rPr>
              <w:t>…</w:t>
            </w:r>
            <w:r>
              <w:rPr>
                <w:rFonts w:ascii="仿宋" w:eastAsia="仿宋" w:hAnsi="仿宋" w:hint="eastAsia"/>
                <w:sz w:val="24"/>
                <w:szCs w:val="24"/>
              </w:rPr>
              <w:t>”。“人类命运共同体”一词已然成为现今国内最受关注的热点之一。而大学生作为一个国家的未来之星和中流砥柱，其对本国的认识和外部世界的了解和看法深刻影响着个人的价值选择，同时也反映了一国未来的政治走向和国际事务的处理能力。本项目的选题为“‘人类命运共同体’视角下当代大学生国际观的现状调查及研究——以湖南</w:t>
            </w:r>
            <w:r>
              <w:rPr>
                <w:rFonts w:ascii="仿宋" w:eastAsia="仿宋" w:hAnsi="仿宋" w:hint="eastAsia"/>
                <w:sz w:val="24"/>
                <w:szCs w:val="24"/>
              </w:rPr>
              <w:t>省高校为例”，与时俱进，将中国提倡的全球价值观与当代大学生的国际观相联系，调查当前大学生的国际观现状与国家倡导的全球观之间的适应度，响应国家号召的同时，能够为今后的有关研究提供一些经验借鉴。</w:t>
            </w:r>
          </w:p>
          <w:p w:rsidR="00835FDB" w:rsidRDefault="00AE7B21">
            <w:pPr>
              <w:pStyle w:val="aff"/>
              <w:numPr>
                <w:ilvl w:val="0"/>
                <w:numId w:val="10"/>
              </w:numPr>
              <w:spacing w:line="360" w:lineRule="auto"/>
              <w:ind w:left="1361" w:firstLineChars="0"/>
              <w:rPr>
                <w:rFonts w:ascii="仿宋" w:eastAsia="仿宋" w:hAnsi="仿宋"/>
                <w:b/>
                <w:sz w:val="24"/>
                <w:szCs w:val="24"/>
              </w:rPr>
            </w:pPr>
            <w:r>
              <w:rPr>
                <w:rFonts w:ascii="仿宋" w:eastAsia="仿宋" w:hAnsi="仿宋" w:hint="eastAsia"/>
                <w:b/>
                <w:sz w:val="24"/>
                <w:szCs w:val="24"/>
              </w:rPr>
              <w:t>创新解读视角，完善相关研究。</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项目从新近提出的“人类命运共同体”这一视角来切入大学生的国际观，而根据项目组的调查，国内外关于“大学生的国际观”的研究丰富多样，关于“人类命运共同体”的文献也多如牛毛，但将“大学生国际观”和“人类命运共同体”结合起来的研究却仍是一片空白。本次研究的主要特色便是将两者相联系来进行调查、分析</w:t>
            </w:r>
            <w:r>
              <w:rPr>
                <w:rFonts w:ascii="仿宋" w:eastAsia="仿宋" w:hAnsi="仿宋" w:hint="eastAsia"/>
                <w:sz w:val="24"/>
                <w:szCs w:val="24"/>
              </w:rPr>
              <w:t>和研究。采取与前人截然不同的视角对同一目标主体进行重新建构和解读，以期弥补现有调查和研究的空白和不足，为今后的研究者和研究方向提供不同的思维方式，探索另一种可能性。</w:t>
            </w:r>
          </w:p>
          <w:p w:rsidR="00835FDB" w:rsidRDefault="00AE7B21">
            <w:pPr>
              <w:pStyle w:val="aff"/>
              <w:numPr>
                <w:ilvl w:val="0"/>
                <w:numId w:val="10"/>
              </w:numPr>
              <w:spacing w:line="360" w:lineRule="auto"/>
              <w:ind w:left="1361" w:firstLineChars="0"/>
              <w:rPr>
                <w:rFonts w:ascii="仿宋" w:eastAsia="仿宋" w:hAnsi="仿宋"/>
                <w:b/>
                <w:sz w:val="24"/>
                <w:szCs w:val="24"/>
              </w:rPr>
            </w:pPr>
            <w:r>
              <w:rPr>
                <w:rFonts w:ascii="仿宋" w:eastAsia="仿宋" w:hAnsi="仿宋" w:hint="eastAsia"/>
                <w:b/>
                <w:sz w:val="24"/>
                <w:szCs w:val="24"/>
              </w:rPr>
              <w:t>根据所在地资源分析，具有现实意义。</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湖南省高校众多，大学生团体数量庞大，且该地区位于连接东部沿海和西部内陆的桥梁地带，大学生的国际观具有其独特性，因而具备一定的研究价值。加之项目组所在高校位于湖南省，对湖南周边情况和具体实情较为熟悉，在进行调查和走访时能够因地制宜、因时制宜、因势制宜地应对和解决问题，减小项目的不可控性和风险系数，增加项目的可操</w:t>
            </w:r>
            <w:r>
              <w:rPr>
                <w:rFonts w:ascii="仿宋" w:eastAsia="仿宋" w:hAnsi="仿宋" w:hint="eastAsia"/>
                <w:sz w:val="24"/>
                <w:szCs w:val="24"/>
              </w:rPr>
              <w:t>作性和增强完成度。同时，河北、广西等省份都已进行过相关的区域性大学生国际观调查研究，但湖南省在这一方面的项目调查仍处于空白状态。项目组合理利用所在地资源，弥补该地区相关研究的空缺，推动有关单位和个体对该地区大学生国际观</w:t>
            </w:r>
            <w:r>
              <w:rPr>
                <w:rFonts w:ascii="仿宋" w:eastAsia="仿宋" w:hAnsi="仿宋" w:hint="eastAsia"/>
                <w:sz w:val="24"/>
                <w:szCs w:val="24"/>
              </w:rPr>
              <w:lastRenderedPageBreak/>
              <w:t>的了解。</w:t>
            </w:r>
          </w:p>
        </w:tc>
      </w:tr>
      <w:tr w:rsidR="00835FDB">
        <w:trPr>
          <w:trHeight w:val="90"/>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项目的技术路线及预期成果</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一、技术路线</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本项目采用理论—实际综合分析法、点—面对照分析法和样例抽样分析法展开研究。在设定相应的调查问卷时，采用定性与定量相结合的方法，使问卷的问题具有代表性、针对性与科学性，问卷本身具有良好的普及性，做到专业与大众普遍认知的有机结合，让问题有质量、结</w:t>
            </w:r>
            <w:r>
              <w:rPr>
                <w:rFonts w:ascii="仿宋" w:eastAsia="仿宋" w:hAnsi="仿宋" w:hint="eastAsia"/>
                <w:sz w:val="24"/>
                <w:szCs w:val="24"/>
              </w:rPr>
              <w:t>果有含量。在访谈过程中，访谈对象要具有代表性与随机性。在收集与分析数据结果时，将专业的学术知识运用到数据上，将其加工，成为富于特征的信息，同时运用比较分析和系统分析法，并参考国内外有关的学术成果，将信息综合起来，得出本项目的研究结论。</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二、预期成果</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项目团队将从繁多的信息中整合出当代的湖南省大学生的国际观的综合情况，整体把握现状，并对其做出科学分析。</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（一）通过问卷调查和访谈得到关于当代湖南省大学生国际观的有效信息</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问卷调查和访谈的形式在合理科学的规划之后，其得到的结果会是第一手的、具有广泛性和代表性的，这些结果对于项目的研究是可靠的，也是最主要的信息来源。这些结果也是日后类似研究可以直接获得的直观信息。通过收集信息，并加以分析，我们可以得到大学生关于“人类命运共同体”的基本认知和掌握情况。</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（二）以“人类命运共同体”为切入点，促进当代大学生紧跟时代潮流</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“人类命运共同体”是习近平提出的全新的全球观概念，他在中国共产党的第十九次全国代表大会上提出“坚持推动构建人类命运共同体”的观点，并把这一概念纳入新时代中国特色社会主</w:t>
            </w:r>
            <w:r>
              <w:rPr>
                <w:rFonts w:ascii="仿宋" w:eastAsia="仿宋" w:hAnsi="仿宋" w:hint="eastAsia"/>
                <w:sz w:val="24"/>
                <w:szCs w:val="24"/>
              </w:rPr>
              <w:t>义思想。当代大学生需要紧跟形势、深入领会新时期中国对外政</w:t>
            </w:r>
            <w:r>
              <w:rPr>
                <w:rFonts w:ascii="仿宋" w:eastAsia="仿宋" w:hAnsi="仿宋" w:hint="eastAsia"/>
                <w:sz w:val="24"/>
                <w:szCs w:val="24"/>
              </w:rPr>
              <w:lastRenderedPageBreak/>
              <w:t>策，本项目通过调查及访谈的方式，有助于帮助大学生了解“人类命运共同体”的基本概念，并加强他们对于这一外交思想的理解与支持。</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（三）有助于当代大学生树立起正确的国际观</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国际观是一个人对于国际关系的基本看法，对于个人，尤其是大学生的人生轨迹有着很大影响作用。通过本项目关于大学生国际观现状的调查研究，可以发现现存的问题，并依据此对症下药，更好地引导大学生树立正确的国际观。</w:t>
            </w:r>
          </w:p>
        </w:tc>
      </w:tr>
      <w:tr w:rsidR="00835FDB">
        <w:trPr>
          <w:trHeight w:val="2394"/>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年度目标和工作内容（分年度写）</w:t>
            </w:r>
          </w:p>
          <w:p w:rsidR="00835FDB" w:rsidRDefault="00AE7B21">
            <w:pPr>
              <w:spacing w:line="360" w:lineRule="auto"/>
              <w:ind w:firstLineChars="200" w:firstLine="480"/>
              <w:rPr>
                <w:rFonts w:ascii="仿宋" w:eastAsia="仿宋" w:hAnsi="仿宋"/>
                <w:sz w:val="24"/>
                <w:szCs w:val="24"/>
              </w:rPr>
            </w:pPr>
            <w:r>
              <w:rPr>
                <w:rFonts w:ascii="仿宋" w:eastAsia="仿宋" w:hAnsi="仿宋" w:hint="eastAsia"/>
                <w:sz w:val="24"/>
                <w:szCs w:val="24"/>
              </w:rPr>
              <w:t>为了使本次研究按计划进行，经过小组成员讨论，大致将年</w:t>
            </w:r>
            <w:r>
              <w:rPr>
                <w:rFonts w:ascii="仿宋" w:eastAsia="仿宋" w:hAnsi="仿宋" w:hint="eastAsia"/>
                <w:sz w:val="24"/>
                <w:szCs w:val="24"/>
              </w:rPr>
              <w:t>度目标和工作内容分为以下四个阶段。</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第一阶段：</w:t>
            </w:r>
            <w:r>
              <w:rPr>
                <w:rFonts w:ascii="仿宋" w:eastAsia="仿宋" w:hAnsi="仿宋" w:hint="eastAsia"/>
                <w:b/>
                <w:sz w:val="24"/>
                <w:szCs w:val="24"/>
              </w:rPr>
              <w:t>2018</w:t>
            </w:r>
            <w:r>
              <w:rPr>
                <w:rFonts w:ascii="仿宋" w:eastAsia="仿宋" w:hAnsi="仿宋" w:hint="eastAsia"/>
                <w:b/>
                <w:sz w:val="24"/>
                <w:szCs w:val="24"/>
              </w:rPr>
              <w:t>年</w:t>
            </w:r>
            <w:r>
              <w:rPr>
                <w:rFonts w:ascii="仿宋" w:eastAsia="仿宋" w:hAnsi="仿宋" w:hint="eastAsia"/>
                <w:b/>
                <w:sz w:val="24"/>
                <w:szCs w:val="24"/>
              </w:rPr>
              <w:t>4</w:t>
            </w:r>
            <w:r>
              <w:rPr>
                <w:rFonts w:ascii="仿宋" w:eastAsia="仿宋" w:hAnsi="仿宋" w:hint="eastAsia"/>
                <w:b/>
                <w:sz w:val="24"/>
                <w:szCs w:val="24"/>
              </w:rPr>
              <w:t>月</w:t>
            </w:r>
            <w:r>
              <w:rPr>
                <w:rFonts w:ascii="仿宋" w:eastAsia="仿宋" w:hAnsi="仿宋" w:hint="eastAsia"/>
                <w:b/>
                <w:sz w:val="24"/>
                <w:szCs w:val="24"/>
              </w:rPr>
              <w:t>-7</w:t>
            </w:r>
            <w:r>
              <w:rPr>
                <w:rFonts w:ascii="仿宋" w:eastAsia="仿宋" w:hAnsi="仿宋" w:hint="eastAsia"/>
                <w:b/>
                <w:sz w:val="24"/>
                <w:szCs w:val="24"/>
              </w:rPr>
              <w:t>月</w:t>
            </w:r>
          </w:p>
          <w:p w:rsidR="00835FDB" w:rsidRDefault="00AE7B21">
            <w:pPr>
              <w:spacing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确定研究的课题与方向；</w:t>
            </w:r>
          </w:p>
          <w:p w:rsidR="00835FDB" w:rsidRDefault="00AE7B21">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进一步查阅文献，系统了解研究动态，形成文献综述；</w:t>
            </w:r>
          </w:p>
          <w:p w:rsidR="00835FDB" w:rsidRDefault="00AE7B21">
            <w:pPr>
              <w:spacing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构建基于国际观的量化指标体系；</w:t>
            </w:r>
          </w:p>
          <w:p w:rsidR="00835FDB" w:rsidRDefault="00AE7B21">
            <w:pPr>
              <w:spacing w:line="360" w:lineRule="auto"/>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拟定调研方案，设计调查问卷和访谈大纲。</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第二阶段：</w:t>
            </w:r>
            <w:r>
              <w:rPr>
                <w:rFonts w:ascii="仿宋" w:eastAsia="仿宋" w:hAnsi="仿宋" w:hint="eastAsia"/>
                <w:b/>
                <w:sz w:val="24"/>
                <w:szCs w:val="24"/>
              </w:rPr>
              <w:t xml:space="preserve"> 2018</w:t>
            </w:r>
            <w:r>
              <w:rPr>
                <w:rFonts w:ascii="仿宋" w:eastAsia="仿宋" w:hAnsi="仿宋" w:hint="eastAsia"/>
                <w:b/>
                <w:sz w:val="24"/>
                <w:szCs w:val="24"/>
              </w:rPr>
              <w:t>年</w:t>
            </w:r>
            <w:r>
              <w:rPr>
                <w:rFonts w:ascii="仿宋" w:eastAsia="仿宋" w:hAnsi="仿宋" w:hint="eastAsia"/>
                <w:b/>
                <w:sz w:val="24"/>
                <w:szCs w:val="24"/>
              </w:rPr>
              <w:t>12</w:t>
            </w:r>
            <w:r>
              <w:rPr>
                <w:rFonts w:ascii="仿宋" w:eastAsia="仿宋" w:hAnsi="仿宋" w:hint="eastAsia"/>
                <w:b/>
                <w:sz w:val="24"/>
                <w:szCs w:val="24"/>
              </w:rPr>
              <w:t>月—</w:t>
            </w:r>
            <w:r>
              <w:rPr>
                <w:rFonts w:ascii="仿宋" w:eastAsia="仿宋" w:hAnsi="仿宋" w:hint="eastAsia"/>
                <w:b/>
                <w:sz w:val="24"/>
                <w:szCs w:val="24"/>
              </w:rPr>
              <w:t>2019</w:t>
            </w:r>
            <w:r>
              <w:rPr>
                <w:rFonts w:ascii="仿宋" w:eastAsia="仿宋" w:hAnsi="仿宋" w:hint="eastAsia"/>
                <w:b/>
                <w:sz w:val="24"/>
                <w:szCs w:val="24"/>
              </w:rPr>
              <w:t>年</w:t>
            </w:r>
            <w:r>
              <w:rPr>
                <w:rFonts w:ascii="仿宋" w:eastAsia="仿宋" w:hAnsi="仿宋" w:hint="eastAsia"/>
                <w:b/>
                <w:sz w:val="24"/>
                <w:szCs w:val="24"/>
              </w:rPr>
              <w:t>5</w:t>
            </w:r>
            <w:r>
              <w:rPr>
                <w:rFonts w:ascii="仿宋" w:eastAsia="仿宋" w:hAnsi="仿宋" w:hint="eastAsia"/>
                <w:b/>
                <w:sz w:val="24"/>
                <w:szCs w:val="24"/>
              </w:rPr>
              <w:t>月</w:t>
            </w:r>
          </w:p>
          <w:p w:rsidR="00835FDB" w:rsidRDefault="00AE7B21">
            <w:pPr>
              <w:spacing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．分发调查问卷，动员一切可以利用的社会和人力资源；</w:t>
            </w:r>
          </w:p>
          <w:p w:rsidR="00835FDB" w:rsidRDefault="00AE7B21">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．特定选取和随机选取一部分大学生进行访谈；</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第三阶段：</w:t>
            </w:r>
            <w:r>
              <w:rPr>
                <w:rFonts w:ascii="仿宋" w:eastAsia="仿宋" w:hAnsi="仿宋" w:hint="eastAsia"/>
                <w:b/>
                <w:sz w:val="24"/>
                <w:szCs w:val="24"/>
              </w:rPr>
              <w:t>2019</w:t>
            </w:r>
            <w:r>
              <w:rPr>
                <w:rFonts w:ascii="仿宋" w:eastAsia="仿宋" w:hAnsi="仿宋" w:hint="eastAsia"/>
                <w:b/>
                <w:sz w:val="24"/>
                <w:szCs w:val="24"/>
              </w:rPr>
              <w:t>年</w:t>
            </w:r>
            <w:r>
              <w:rPr>
                <w:rFonts w:ascii="仿宋" w:eastAsia="仿宋" w:hAnsi="仿宋" w:hint="eastAsia"/>
                <w:b/>
                <w:sz w:val="24"/>
                <w:szCs w:val="24"/>
              </w:rPr>
              <w:t>5</w:t>
            </w:r>
            <w:r>
              <w:rPr>
                <w:rFonts w:ascii="仿宋" w:eastAsia="仿宋" w:hAnsi="仿宋" w:hint="eastAsia"/>
                <w:b/>
                <w:sz w:val="24"/>
                <w:szCs w:val="24"/>
              </w:rPr>
              <w:t>月—</w:t>
            </w:r>
            <w:r>
              <w:rPr>
                <w:rFonts w:ascii="仿宋" w:eastAsia="仿宋" w:hAnsi="仿宋" w:hint="eastAsia"/>
                <w:b/>
                <w:sz w:val="24"/>
                <w:szCs w:val="24"/>
              </w:rPr>
              <w:t>2019</w:t>
            </w:r>
            <w:r>
              <w:rPr>
                <w:rFonts w:ascii="仿宋" w:eastAsia="仿宋" w:hAnsi="仿宋" w:hint="eastAsia"/>
                <w:b/>
                <w:sz w:val="24"/>
                <w:szCs w:val="24"/>
              </w:rPr>
              <w:t>年</w:t>
            </w:r>
            <w:r>
              <w:rPr>
                <w:rFonts w:ascii="仿宋" w:eastAsia="仿宋" w:hAnsi="仿宋" w:hint="eastAsia"/>
                <w:b/>
                <w:sz w:val="24"/>
                <w:szCs w:val="24"/>
              </w:rPr>
              <w:t>8</w:t>
            </w:r>
            <w:r>
              <w:rPr>
                <w:rFonts w:ascii="仿宋" w:eastAsia="仿宋" w:hAnsi="仿宋" w:hint="eastAsia"/>
                <w:b/>
                <w:sz w:val="24"/>
                <w:szCs w:val="24"/>
              </w:rPr>
              <w:t>月</w:t>
            </w:r>
          </w:p>
          <w:p w:rsidR="00835FDB" w:rsidRDefault="00AE7B21">
            <w:pPr>
              <w:spacing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回收调查问卷，整理数据结果；</w:t>
            </w:r>
          </w:p>
          <w:p w:rsidR="00835FDB" w:rsidRDefault="00AE7B21">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分析调查结果，总结其中暴露的问题并加以分析；</w:t>
            </w:r>
          </w:p>
          <w:p w:rsidR="00835FDB" w:rsidRDefault="00AE7B21">
            <w:pPr>
              <w:spacing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加强日常管理，指派专人做好记录，及时总结反馈；</w:t>
            </w:r>
          </w:p>
          <w:p w:rsidR="00835FDB" w:rsidRDefault="00AE7B21">
            <w:pPr>
              <w:spacing w:line="360" w:lineRule="auto"/>
              <w:rPr>
                <w:rFonts w:ascii="仿宋" w:eastAsia="仿宋" w:hAnsi="仿宋"/>
                <w:b/>
                <w:sz w:val="24"/>
                <w:szCs w:val="24"/>
              </w:rPr>
            </w:pPr>
            <w:r>
              <w:rPr>
                <w:rFonts w:ascii="仿宋" w:eastAsia="仿宋" w:hAnsi="仿宋" w:hint="eastAsia"/>
                <w:b/>
                <w:sz w:val="24"/>
                <w:szCs w:val="24"/>
              </w:rPr>
              <w:t>第四阶段：</w:t>
            </w:r>
            <w:r>
              <w:rPr>
                <w:rFonts w:ascii="仿宋" w:eastAsia="仿宋" w:hAnsi="仿宋" w:hint="eastAsia"/>
                <w:b/>
                <w:sz w:val="24"/>
                <w:szCs w:val="24"/>
              </w:rPr>
              <w:t>2019</w:t>
            </w:r>
            <w:r>
              <w:rPr>
                <w:rFonts w:ascii="仿宋" w:eastAsia="仿宋" w:hAnsi="仿宋" w:hint="eastAsia"/>
                <w:b/>
                <w:sz w:val="24"/>
                <w:szCs w:val="24"/>
              </w:rPr>
              <w:t>年</w:t>
            </w:r>
            <w:r>
              <w:rPr>
                <w:rFonts w:ascii="仿宋" w:eastAsia="仿宋" w:hAnsi="仿宋" w:hint="eastAsia"/>
                <w:b/>
                <w:sz w:val="24"/>
                <w:szCs w:val="24"/>
              </w:rPr>
              <w:t>8</w:t>
            </w:r>
            <w:r>
              <w:rPr>
                <w:rFonts w:ascii="仿宋" w:eastAsia="仿宋" w:hAnsi="仿宋" w:hint="eastAsia"/>
                <w:b/>
                <w:sz w:val="24"/>
                <w:szCs w:val="24"/>
              </w:rPr>
              <w:t>月—</w:t>
            </w:r>
            <w:r>
              <w:rPr>
                <w:rFonts w:ascii="仿宋" w:eastAsia="仿宋" w:hAnsi="仿宋" w:hint="eastAsia"/>
                <w:b/>
                <w:sz w:val="24"/>
                <w:szCs w:val="24"/>
              </w:rPr>
              <w:t>2019</w:t>
            </w:r>
            <w:r>
              <w:rPr>
                <w:rFonts w:ascii="仿宋" w:eastAsia="仿宋" w:hAnsi="仿宋" w:hint="eastAsia"/>
                <w:b/>
                <w:sz w:val="24"/>
                <w:szCs w:val="24"/>
              </w:rPr>
              <w:t>年</w:t>
            </w:r>
            <w:r>
              <w:rPr>
                <w:rFonts w:ascii="仿宋" w:eastAsia="仿宋" w:hAnsi="仿宋" w:hint="eastAsia"/>
                <w:b/>
                <w:sz w:val="24"/>
                <w:szCs w:val="24"/>
              </w:rPr>
              <w:t>9</w:t>
            </w:r>
            <w:r>
              <w:rPr>
                <w:rFonts w:ascii="仿宋" w:eastAsia="仿宋" w:hAnsi="仿宋" w:hint="eastAsia"/>
                <w:b/>
                <w:sz w:val="24"/>
                <w:szCs w:val="24"/>
              </w:rPr>
              <w:t>月</w:t>
            </w:r>
          </w:p>
          <w:p w:rsidR="00835FDB" w:rsidRDefault="00AE7B21">
            <w:pPr>
              <w:spacing w:line="360" w:lineRule="auto"/>
              <w:rPr>
                <w:rFonts w:ascii="仿宋" w:eastAsia="仿宋" w:hAnsi="仿宋"/>
                <w:sz w:val="24"/>
                <w:szCs w:val="24"/>
              </w:rPr>
            </w:pPr>
            <w:r>
              <w:rPr>
                <w:rFonts w:ascii="仿宋" w:eastAsia="仿宋" w:hAnsi="仿宋" w:hint="eastAsia"/>
                <w:sz w:val="24"/>
                <w:szCs w:val="24"/>
              </w:rPr>
              <w:lastRenderedPageBreak/>
              <w:t>1.</w:t>
            </w:r>
            <w:r>
              <w:rPr>
                <w:rFonts w:ascii="仿宋" w:eastAsia="仿宋" w:hAnsi="仿宋" w:hint="eastAsia"/>
                <w:sz w:val="24"/>
                <w:szCs w:val="24"/>
              </w:rPr>
              <w:t>整合研究成果，进行论文写作；</w:t>
            </w:r>
          </w:p>
          <w:p w:rsidR="00835FDB" w:rsidRDefault="00AE7B21">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通过项目实践探索，分析在实践过程中的相关问题，为引导大学生树立正确国际观观和接下来高校对于学生正确国际观的教育提供参考。</w:t>
            </w:r>
          </w:p>
        </w:tc>
      </w:tr>
      <w:tr w:rsidR="00835FDB">
        <w:trPr>
          <w:trHeight w:val="2476"/>
          <w:jc w:val="center"/>
        </w:trPr>
        <w:tc>
          <w:tcPr>
            <w:tcW w:w="9366" w:type="dxa"/>
            <w:gridSpan w:val="8"/>
          </w:tcPr>
          <w:p w:rsidR="00835FDB" w:rsidRDefault="00AE7B21">
            <w:pPr>
              <w:rPr>
                <w:rFonts w:eastAsia="楷体_GB2312"/>
                <w:b/>
                <w:sz w:val="28"/>
                <w:szCs w:val="28"/>
              </w:rPr>
            </w:pPr>
            <w:r>
              <w:rPr>
                <w:rFonts w:eastAsia="楷体_GB2312" w:hint="eastAsia"/>
                <w:b/>
                <w:sz w:val="28"/>
                <w:szCs w:val="28"/>
              </w:rPr>
              <w:lastRenderedPageBreak/>
              <w:t>指导教师意见</w:t>
            </w:r>
          </w:p>
          <w:p w:rsidR="00835FDB" w:rsidRDefault="00835FDB">
            <w:pPr>
              <w:rPr>
                <w:rFonts w:eastAsia="楷体_GB2312"/>
                <w:sz w:val="28"/>
                <w:szCs w:val="28"/>
              </w:rPr>
            </w:pPr>
          </w:p>
          <w:p w:rsidR="00835FDB" w:rsidRDefault="00AE7B21">
            <w:pPr>
              <w:spacing w:after="0" w:line="360" w:lineRule="auto"/>
              <w:ind w:firstLineChars="200" w:firstLine="560"/>
              <w:rPr>
                <w:rFonts w:eastAsia="楷体_GB2312"/>
                <w:sz w:val="28"/>
                <w:szCs w:val="28"/>
              </w:rPr>
            </w:pPr>
            <w:r>
              <w:rPr>
                <w:rFonts w:ascii="仿宋" w:eastAsia="仿宋" w:hAnsi="仿宋" w:cs="仿宋" w:hint="eastAsia"/>
                <w:sz w:val="28"/>
                <w:szCs w:val="28"/>
              </w:rPr>
              <w:t>该</w:t>
            </w:r>
            <w:r>
              <w:rPr>
                <w:rFonts w:ascii="仿宋" w:eastAsia="仿宋" w:hAnsi="仿宋" w:cs="仿宋" w:hint="eastAsia"/>
                <w:sz w:val="28"/>
                <w:szCs w:val="28"/>
              </w:rPr>
              <w:t>研究</w:t>
            </w:r>
            <w:r>
              <w:rPr>
                <w:rFonts w:ascii="仿宋" w:eastAsia="仿宋" w:hAnsi="仿宋" w:cs="仿宋" w:hint="eastAsia"/>
                <w:sz w:val="28"/>
                <w:szCs w:val="28"/>
              </w:rPr>
              <w:t>选题具有前沿性与</w:t>
            </w:r>
            <w:r>
              <w:rPr>
                <w:rFonts w:ascii="仿宋" w:eastAsia="仿宋" w:hAnsi="仿宋" w:cs="仿宋" w:hint="eastAsia"/>
                <w:sz w:val="28"/>
                <w:szCs w:val="28"/>
              </w:rPr>
              <w:t>时代性</w:t>
            </w:r>
            <w:r>
              <w:rPr>
                <w:rFonts w:ascii="仿宋" w:eastAsia="仿宋" w:hAnsi="仿宋" w:cs="仿宋" w:hint="eastAsia"/>
                <w:sz w:val="28"/>
                <w:szCs w:val="28"/>
              </w:rPr>
              <w:t>，</w:t>
            </w:r>
            <w:r>
              <w:rPr>
                <w:rFonts w:ascii="仿宋" w:eastAsia="仿宋" w:hAnsi="仿宋" w:cs="仿宋" w:hint="eastAsia"/>
                <w:sz w:val="28"/>
                <w:szCs w:val="28"/>
              </w:rPr>
              <w:t>解读视角新颖，</w:t>
            </w:r>
            <w:r>
              <w:rPr>
                <w:rFonts w:ascii="仿宋" w:eastAsia="仿宋" w:hAnsi="仿宋" w:cs="仿宋" w:hint="eastAsia"/>
                <w:sz w:val="28"/>
                <w:szCs w:val="28"/>
              </w:rPr>
              <w:t>有重要的理论</w:t>
            </w:r>
            <w:r>
              <w:rPr>
                <w:rFonts w:ascii="仿宋" w:eastAsia="仿宋" w:hAnsi="仿宋" w:cs="仿宋" w:hint="eastAsia"/>
                <w:sz w:val="28"/>
                <w:szCs w:val="28"/>
              </w:rPr>
              <w:t>意义</w:t>
            </w:r>
            <w:r>
              <w:rPr>
                <w:rFonts w:ascii="仿宋" w:eastAsia="仿宋" w:hAnsi="仿宋" w:cs="仿宋" w:hint="eastAsia"/>
                <w:sz w:val="28"/>
                <w:szCs w:val="28"/>
              </w:rPr>
              <w:t>与实践价值。项目论证合理，研究内容明确，重点突出，研究成果可预期，实施方案可操作性强，同意推荐立项。</w:t>
            </w:r>
          </w:p>
          <w:p w:rsidR="00835FDB" w:rsidRDefault="00835FDB">
            <w:pPr>
              <w:rPr>
                <w:rFonts w:eastAsia="楷体_GB2312"/>
                <w:sz w:val="28"/>
                <w:szCs w:val="28"/>
              </w:rPr>
            </w:pPr>
          </w:p>
          <w:p w:rsidR="00835FDB" w:rsidRDefault="00835FDB">
            <w:pPr>
              <w:rPr>
                <w:rFonts w:eastAsia="楷体_GB2312"/>
                <w:sz w:val="28"/>
                <w:szCs w:val="28"/>
              </w:rPr>
            </w:pPr>
          </w:p>
          <w:p w:rsidR="00835FDB" w:rsidRDefault="00AE7B21">
            <w:pPr>
              <w:rPr>
                <w:rFonts w:eastAsia="楷体_GB2312"/>
                <w:sz w:val="28"/>
                <w:szCs w:val="28"/>
              </w:rPr>
            </w:pPr>
            <w:r>
              <w:rPr>
                <w:rFonts w:eastAsia="楷体_GB2312"/>
                <w:sz w:val="28"/>
                <w:szCs w:val="28"/>
              </w:rPr>
              <w:t xml:space="preserve">            </w:t>
            </w: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835FDB">
        <w:trPr>
          <w:trHeight w:val="2476"/>
          <w:jc w:val="center"/>
        </w:trPr>
        <w:tc>
          <w:tcPr>
            <w:tcW w:w="9366" w:type="dxa"/>
            <w:gridSpan w:val="8"/>
          </w:tcPr>
          <w:p w:rsidR="00835FDB" w:rsidRDefault="00AE7B21">
            <w:pPr>
              <w:rPr>
                <w:rFonts w:eastAsia="楷体_GB2312"/>
                <w:b/>
                <w:sz w:val="28"/>
                <w:szCs w:val="28"/>
              </w:rPr>
            </w:pPr>
            <w:r>
              <w:rPr>
                <w:rFonts w:eastAsia="楷体_GB2312" w:hint="eastAsia"/>
                <w:b/>
                <w:sz w:val="28"/>
                <w:szCs w:val="28"/>
              </w:rPr>
              <w:t>学院推荐意见</w:t>
            </w:r>
          </w:p>
          <w:p w:rsidR="00835FDB" w:rsidRDefault="00835FDB">
            <w:pPr>
              <w:rPr>
                <w:rFonts w:eastAsia="楷体_GB2312"/>
                <w:sz w:val="28"/>
                <w:szCs w:val="28"/>
              </w:rPr>
            </w:pPr>
          </w:p>
          <w:p w:rsidR="00835FDB" w:rsidRDefault="00835FDB">
            <w:pPr>
              <w:rPr>
                <w:rFonts w:eastAsia="楷体_GB2312"/>
                <w:sz w:val="28"/>
                <w:szCs w:val="28"/>
              </w:rPr>
            </w:pPr>
          </w:p>
          <w:p w:rsidR="00835FDB" w:rsidRDefault="00835FDB">
            <w:pPr>
              <w:rPr>
                <w:rFonts w:eastAsia="楷体_GB2312"/>
                <w:sz w:val="28"/>
                <w:szCs w:val="28"/>
              </w:rPr>
            </w:pPr>
          </w:p>
          <w:p w:rsidR="00835FDB" w:rsidRDefault="00835FDB">
            <w:pPr>
              <w:rPr>
                <w:rFonts w:eastAsia="楷体_GB2312"/>
                <w:sz w:val="28"/>
                <w:szCs w:val="28"/>
              </w:rPr>
            </w:pPr>
          </w:p>
          <w:p w:rsidR="00835FDB" w:rsidRDefault="00835FDB">
            <w:pPr>
              <w:rPr>
                <w:rFonts w:eastAsia="楷体_GB2312"/>
                <w:sz w:val="28"/>
                <w:szCs w:val="28"/>
              </w:rPr>
            </w:pPr>
          </w:p>
          <w:p w:rsidR="00835FDB" w:rsidRDefault="00AE7B21">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835FDB" w:rsidRDefault="00835FDB">
      <w:pPr>
        <w:rPr>
          <w:sz w:val="28"/>
          <w:szCs w:val="28"/>
        </w:rPr>
      </w:pPr>
    </w:p>
    <w:sectPr w:rsidR="00835FDB">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B21" w:rsidRDefault="00AE7B21">
      <w:pPr>
        <w:spacing w:after="0"/>
      </w:pPr>
      <w:r>
        <w:separator/>
      </w:r>
    </w:p>
  </w:endnote>
  <w:endnote w:type="continuationSeparator" w:id="0">
    <w:p w:rsidR="00AE7B21" w:rsidRDefault="00AE7B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B21" w:rsidRDefault="00AE7B21">
      <w:pPr>
        <w:spacing w:after="0"/>
      </w:pPr>
      <w:r>
        <w:separator/>
      </w:r>
    </w:p>
  </w:footnote>
  <w:footnote w:type="continuationSeparator" w:id="0">
    <w:p w:rsidR="00AE7B21" w:rsidRDefault="00AE7B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FDB" w:rsidRDefault="00835FDB">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03084"/>
    <w:multiLevelType w:val="multilevel"/>
    <w:tmpl w:val="0E603084"/>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4859BF"/>
    <w:multiLevelType w:val="multilevel"/>
    <w:tmpl w:val="174859BF"/>
    <w:lvl w:ilvl="0">
      <w:start w:val="1"/>
      <w:numFmt w:val="japaneseCounting"/>
      <w:lvlText w:val="（%1）"/>
      <w:lvlJc w:val="left"/>
      <w:pPr>
        <w:ind w:left="1364" w:hanging="108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2" w15:restartNumberingAfterBreak="0">
    <w:nsid w:val="18DA107C"/>
    <w:multiLevelType w:val="multilevel"/>
    <w:tmpl w:val="18DA107C"/>
    <w:lvl w:ilvl="0">
      <w:start w:val="1"/>
      <w:numFmt w:val="japaneseCounting"/>
      <w:lvlText w:val="（%1）"/>
      <w:lvlJc w:val="left"/>
      <w:pPr>
        <w:ind w:left="1260" w:hanging="108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3" w15:restartNumberingAfterBreak="0">
    <w:nsid w:val="2C2B26D5"/>
    <w:multiLevelType w:val="multilevel"/>
    <w:tmpl w:val="2C2B26D5"/>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5137600B"/>
    <w:multiLevelType w:val="multilevel"/>
    <w:tmpl w:val="5137600B"/>
    <w:lvl w:ilvl="0">
      <w:start w:val="1"/>
      <w:numFmt w:val="decimal"/>
      <w:lvlText w:val="（%1）"/>
      <w:lvlJc w:val="left"/>
      <w:pPr>
        <w:ind w:left="1360" w:hanging="108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5" w15:restartNumberingAfterBreak="0">
    <w:nsid w:val="5AA793CD"/>
    <w:multiLevelType w:val="singleLevel"/>
    <w:tmpl w:val="5AA793CD"/>
    <w:lvl w:ilvl="0">
      <w:start w:val="1"/>
      <w:numFmt w:val="chineseCounting"/>
      <w:suff w:val="nothing"/>
      <w:lvlText w:val="（%1）"/>
      <w:lvlJc w:val="left"/>
    </w:lvl>
  </w:abstractNum>
  <w:abstractNum w:abstractNumId="6" w15:restartNumberingAfterBreak="0">
    <w:nsid w:val="5AA79AD4"/>
    <w:multiLevelType w:val="singleLevel"/>
    <w:tmpl w:val="5AA79AD4"/>
    <w:lvl w:ilvl="0">
      <w:start w:val="1"/>
      <w:numFmt w:val="chineseCounting"/>
      <w:suff w:val="nothing"/>
      <w:lvlText w:val="（%1）"/>
      <w:lvlJc w:val="left"/>
    </w:lvl>
  </w:abstractNum>
  <w:abstractNum w:abstractNumId="7" w15:restartNumberingAfterBreak="0">
    <w:nsid w:val="68DC1FC1"/>
    <w:multiLevelType w:val="multilevel"/>
    <w:tmpl w:val="68DC1FC1"/>
    <w:lvl w:ilvl="0">
      <w:start w:val="1"/>
      <w:numFmt w:val="decimal"/>
      <w:lvlText w:val="%1."/>
      <w:lvlJc w:val="left"/>
      <w:pPr>
        <w:ind w:left="1636" w:hanging="360"/>
      </w:pPr>
      <w:rPr>
        <w:rFonts w:hint="default"/>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8" w15:restartNumberingAfterBreak="0">
    <w:nsid w:val="700B2408"/>
    <w:multiLevelType w:val="multilevel"/>
    <w:tmpl w:val="700B2408"/>
    <w:lvl w:ilvl="0">
      <w:start w:val="1"/>
      <w:numFmt w:val="decimal"/>
      <w:lvlText w:val="%1."/>
      <w:lvlJc w:val="left"/>
      <w:pPr>
        <w:ind w:left="1620" w:hanging="360"/>
      </w:pPr>
      <w:rPr>
        <w:rFont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7CD53B10"/>
    <w:multiLevelType w:val="multilevel"/>
    <w:tmpl w:val="7CD53B1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8"/>
  </w:num>
  <w:num w:numId="4">
    <w:abstractNumId w:val="9"/>
  </w:num>
  <w:num w:numId="5">
    <w:abstractNumId w:val="5"/>
  </w:num>
  <w:num w:numId="6">
    <w:abstractNumId w:val="6"/>
  </w:num>
  <w:num w:numId="7">
    <w:abstractNumId w:val="1"/>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1567"/>
    <w:rsid w:val="00002AFA"/>
    <w:rsid w:val="00007B37"/>
    <w:rsid w:val="00010A92"/>
    <w:rsid w:val="00014E66"/>
    <w:rsid w:val="00030951"/>
    <w:rsid w:val="00032F7A"/>
    <w:rsid w:val="000348C8"/>
    <w:rsid w:val="00040775"/>
    <w:rsid w:val="00042EDD"/>
    <w:rsid w:val="000504CC"/>
    <w:rsid w:val="000537F6"/>
    <w:rsid w:val="0005400F"/>
    <w:rsid w:val="0005588B"/>
    <w:rsid w:val="00060549"/>
    <w:rsid w:val="000664EE"/>
    <w:rsid w:val="0007131B"/>
    <w:rsid w:val="00075503"/>
    <w:rsid w:val="0007730D"/>
    <w:rsid w:val="00081EA5"/>
    <w:rsid w:val="000842BC"/>
    <w:rsid w:val="00090E32"/>
    <w:rsid w:val="00092511"/>
    <w:rsid w:val="00096A05"/>
    <w:rsid w:val="000A337B"/>
    <w:rsid w:val="000A3E07"/>
    <w:rsid w:val="000A65D8"/>
    <w:rsid w:val="000B0643"/>
    <w:rsid w:val="000B28C4"/>
    <w:rsid w:val="000D0007"/>
    <w:rsid w:val="000F011A"/>
    <w:rsid w:val="0010537A"/>
    <w:rsid w:val="0010600E"/>
    <w:rsid w:val="00106EB3"/>
    <w:rsid w:val="00113891"/>
    <w:rsid w:val="001160F1"/>
    <w:rsid w:val="001252E8"/>
    <w:rsid w:val="00126763"/>
    <w:rsid w:val="001331FF"/>
    <w:rsid w:val="00140700"/>
    <w:rsid w:val="00142297"/>
    <w:rsid w:val="00147EFB"/>
    <w:rsid w:val="00151B77"/>
    <w:rsid w:val="00161377"/>
    <w:rsid w:val="00161870"/>
    <w:rsid w:val="0016531A"/>
    <w:rsid w:val="00186536"/>
    <w:rsid w:val="00186BE9"/>
    <w:rsid w:val="00190C2A"/>
    <w:rsid w:val="00194110"/>
    <w:rsid w:val="001A0403"/>
    <w:rsid w:val="001A0BB8"/>
    <w:rsid w:val="001B0906"/>
    <w:rsid w:val="001B1A13"/>
    <w:rsid w:val="001B1B63"/>
    <w:rsid w:val="001C53C3"/>
    <w:rsid w:val="001C5D88"/>
    <w:rsid w:val="001C68E4"/>
    <w:rsid w:val="001D3055"/>
    <w:rsid w:val="001D5CB1"/>
    <w:rsid w:val="001D6C7E"/>
    <w:rsid w:val="001E3464"/>
    <w:rsid w:val="001E4E2A"/>
    <w:rsid w:val="001E788E"/>
    <w:rsid w:val="001E798F"/>
    <w:rsid w:val="001F5E49"/>
    <w:rsid w:val="00205208"/>
    <w:rsid w:val="00205956"/>
    <w:rsid w:val="00206C97"/>
    <w:rsid w:val="00207856"/>
    <w:rsid w:val="00211299"/>
    <w:rsid w:val="002127E8"/>
    <w:rsid w:val="00214A68"/>
    <w:rsid w:val="00216EF4"/>
    <w:rsid w:val="00224B0D"/>
    <w:rsid w:val="00224D84"/>
    <w:rsid w:val="00235679"/>
    <w:rsid w:val="00241BD3"/>
    <w:rsid w:val="00245681"/>
    <w:rsid w:val="00246E69"/>
    <w:rsid w:val="002504BD"/>
    <w:rsid w:val="00251A72"/>
    <w:rsid w:val="002532EC"/>
    <w:rsid w:val="00254896"/>
    <w:rsid w:val="00255EBC"/>
    <w:rsid w:val="00256FB7"/>
    <w:rsid w:val="00257A70"/>
    <w:rsid w:val="00260655"/>
    <w:rsid w:val="00277772"/>
    <w:rsid w:val="002823D3"/>
    <w:rsid w:val="00286E19"/>
    <w:rsid w:val="00292FDD"/>
    <w:rsid w:val="002955F0"/>
    <w:rsid w:val="002967EC"/>
    <w:rsid w:val="002A6A65"/>
    <w:rsid w:val="002B2EA3"/>
    <w:rsid w:val="002B78CB"/>
    <w:rsid w:val="002C32B1"/>
    <w:rsid w:val="002C4BE1"/>
    <w:rsid w:val="002D0496"/>
    <w:rsid w:val="002D3A03"/>
    <w:rsid w:val="002D63A6"/>
    <w:rsid w:val="002D6F49"/>
    <w:rsid w:val="002D7F61"/>
    <w:rsid w:val="002E3004"/>
    <w:rsid w:val="002F0673"/>
    <w:rsid w:val="002F663A"/>
    <w:rsid w:val="00301986"/>
    <w:rsid w:val="00302DEA"/>
    <w:rsid w:val="003034B4"/>
    <w:rsid w:val="00306585"/>
    <w:rsid w:val="0031061E"/>
    <w:rsid w:val="00310F09"/>
    <w:rsid w:val="00312C34"/>
    <w:rsid w:val="00315947"/>
    <w:rsid w:val="00316CBA"/>
    <w:rsid w:val="00317F19"/>
    <w:rsid w:val="00323B43"/>
    <w:rsid w:val="003309F1"/>
    <w:rsid w:val="00330C4D"/>
    <w:rsid w:val="00331563"/>
    <w:rsid w:val="00345C94"/>
    <w:rsid w:val="00353151"/>
    <w:rsid w:val="003537FF"/>
    <w:rsid w:val="00356172"/>
    <w:rsid w:val="00356C9B"/>
    <w:rsid w:val="00356DC9"/>
    <w:rsid w:val="00356EBF"/>
    <w:rsid w:val="003570B8"/>
    <w:rsid w:val="00360D0F"/>
    <w:rsid w:val="00361B13"/>
    <w:rsid w:val="00362CE3"/>
    <w:rsid w:val="0036556A"/>
    <w:rsid w:val="00374AF8"/>
    <w:rsid w:val="00386A82"/>
    <w:rsid w:val="00387EC1"/>
    <w:rsid w:val="003917DC"/>
    <w:rsid w:val="0039229E"/>
    <w:rsid w:val="00397259"/>
    <w:rsid w:val="003A0E20"/>
    <w:rsid w:val="003A0FA5"/>
    <w:rsid w:val="003A4ED1"/>
    <w:rsid w:val="003C3268"/>
    <w:rsid w:val="003C72F0"/>
    <w:rsid w:val="003D148B"/>
    <w:rsid w:val="003D37D8"/>
    <w:rsid w:val="003D7F67"/>
    <w:rsid w:val="003E0B56"/>
    <w:rsid w:val="003E3A15"/>
    <w:rsid w:val="003E5F34"/>
    <w:rsid w:val="003F1B1D"/>
    <w:rsid w:val="003F20CC"/>
    <w:rsid w:val="003F4DBC"/>
    <w:rsid w:val="003F5219"/>
    <w:rsid w:val="003F6C42"/>
    <w:rsid w:val="003F732B"/>
    <w:rsid w:val="00401286"/>
    <w:rsid w:val="00402C76"/>
    <w:rsid w:val="00405A17"/>
    <w:rsid w:val="0041220A"/>
    <w:rsid w:val="0042057F"/>
    <w:rsid w:val="00423FEC"/>
    <w:rsid w:val="00426133"/>
    <w:rsid w:val="004267FD"/>
    <w:rsid w:val="00426E85"/>
    <w:rsid w:val="00427B72"/>
    <w:rsid w:val="004358AB"/>
    <w:rsid w:val="00436947"/>
    <w:rsid w:val="00440BBF"/>
    <w:rsid w:val="0044170B"/>
    <w:rsid w:val="004504A4"/>
    <w:rsid w:val="00450CE9"/>
    <w:rsid w:val="00450D1C"/>
    <w:rsid w:val="00451A97"/>
    <w:rsid w:val="00464AA5"/>
    <w:rsid w:val="00466F76"/>
    <w:rsid w:val="00473F6A"/>
    <w:rsid w:val="00476761"/>
    <w:rsid w:val="00481075"/>
    <w:rsid w:val="00481CFE"/>
    <w:rsid w:val="00481EC6"/>
    <w:rsid w:val="004864E3"/>
    <w:rsid w:val="00492156"/>
    <w:rsid w:val="00496AB0"/>
    <w:rsid w:val="004C2D2E"/>
    <w:rsid w:val="004C6435"/>
    <w:rsid w:val="004D18F4"/>
    <w:rsid w:val="004D6B33"/>
    <w:rsid w:val="004D6E88"/>
    <w:rsid w:val="004D7C11"/>
    <w:rsid w:val="004E3B5D"/>
    <w:rsid w:val="004F1573"/>
    <w:rsid w:val="004F5730"/>
    <w:rsid w:val="004F58AC"/>
    <w:rsid w:val="004F5D9E"/>
    <w:rsid w:val="005016E9"/>
    <w:rsid w:val="00503E1E"/>
    <w:rsid w:val="005064E0"/>
    <w:rsid w:val="005106DF"/>
    <w:rsid w:val="005162B4"/>
    <w:rsid w:val="00520497"/>
    <w:rsid w:val="00522505"/>
    <w:rsid w:val="00522D92"/>
    <w:rsid w:val="00535E69"/>
    <w:rsid w:val="005423E9"/>
    <w:rsid w:val="00542FB9"/>
    <w:rsid w:val="00555941"/>
    <w:rsid w:val="0055632E"/>
    <w:rsid w:val="005652A4"/>
    <w:rsid w:val="005673C5"/>
    <w:rsid w:val="00574C4C"/>
    <w:rsid w:val="00575E7F"/>
    <w:rsid w:val="00577966"/>
    <w:rsid w:val="005822D7"/>
    <w:rsid w:val="00582D29"/>
    <w:rsid w:val="005834D3"/>
    <w:rsid w:val="00583514"/>
    <w:rsid w:val="0058783A"/>
    <w:rsid w:val="00587C22"/>
    <w:rsid w:val="005A53F6"/>
    <w:rsid w:val="005A6500"/>
    <w:rsid w:val="005A6A1D"/>
    <w:rsid w:val="005C1507"/>
    <w:rsid w:val="005C7C4B"/>
    <w:rsid w:val="005D3B0C"/>
    <w:rsid w:val="005E1077"/>
    <w:rsid w:val="005E1793"/>
    <w:rsid w:val="005E228E"/>
    <w:rsid w:val="005E4E3D"/>
    <w:rsid w:val="005E6D2F"/>
    <w:rsid w:val="005F4BFA"/>
    <w:rsid w:val="005F654A"/>
    <w:rsid w:val="005F7810"/>
    <w:rsid w:val="00602130"/>
    <w:rsid w:val="006039EC"/>
    <w:rsid w:val="00604198"/>
    <w:rsid w:val="006149B8"/>
    <w:rsid w:val="00614B2C"/>
    <w:rsid w:val="00615A2A"/>
    <w:rsid w:val="006223BC"/>
    <w:rsid w:val="00624FE0"/>
    <w:rsid w:val="00625430"/>
    <w:rsid w:val="00635580"/>
    <w:rsid w:val="006376FD"/>
    <w:rsid w:val="006378FC"/>
    <w:rsid w:val="006464CE"/>
    <w:rsid w:val="0065025A"/>
    <w:rsid w:val="00670401"/>
    <w:rsid w:val="00674FB8"/>
    <w:rsid w:val="0068120A"/>
    <w:rsid w:val="006856E9"/>
    <w:rsid w:val="00696A06"/>
    <w:rsid w:val="006A1678"/>
    <w:rsid w:val="006A2AE8"/>
    <w:rsid w:val="006A513F"/>
    <w:rsid w:val="006A72DD"/>
    <w:rsid w:val="006B4391"/>
    <w:rsid w:val="006D4230"/>
    <w:rsid w:val="006F08C0"/>
    <w:rsid w:val="006F3C93"/>
    <w:rsid w:val="006F7888"/>
    <w:rsid w:val="006F7EC7"/>
    <w:rsid w:val="007015DB"/>
    <w:rsid w:val="00710AC9"/>
    <w:rsid w:val="0072018F"/>
    <w:rsid w:val="00720A19"/>
    <w:rsid w:val="00722A09"/>
    <w:rsid w:val="00732204"/>
    <w:rsid w:val="00733A35"/>
    <w:rsid w:val="00734DEB"/>
    <w:rsid w:val="007439EF"/>
    <w:rsid w:val="0074646B"/>
    <w:rsid w:val="0075426E"/>
    <w:rsid w:val="00754687"/>
    <w:rsid w:val="0077065A"/>
    <w:rsid w:val="007709F3"/>
    <w:rsid w:val="00772637"/>
    <w:rsid w:val="00780996"/>
    <w:rsid w:val="00792CE4"/>
    <w:rsid w:val="0079307D"/>
    <w:rsid w:val="007940A3"/>
    <w:rsid w:val="007A096E"/>
    <w:rsid w:val="007A1C56"/>
    <w:rsid w:val="007A3FAB"/>
    <w:rsid w:val="007A51F0"/>
    <w:rsid w:val="007A630A"/>
    <w:rsid w:val="007B1555"/>
    <w:rsid w:val="007C329F"/>
    <w:rsid w:val="007C6EDA"/>
    <w:rsid w:val="007D03FF"/>
    <w:rsid w:val="007E5ED5"/>
    <w:rsid w:val="007E6633"/>
    <w:rsid w:val="007E6654"/>
    <w:rsid w:val="007E7F56"/>
    <w:rsid w:val="007F0E39"/>
    <w:rsid w:val="008050F4"/>
    <w:rsid w:val="008062EB"/>
    <w:rsid w:val="00806E72"/>
    <w:rsid w:val="00810198"/>
    <w:rsid w:val="008217A4"/>
    <w:rsid w:val="0082282E"/>
    <w:rsid w:val="008244ED"/>
    <w:rsid w:val="008305D7"/>
    <w:rsid w:val="008347BA"/>
    <w:rsid w:val="00834C62"/>
    <w:rsid w:val="00835FDB"/>
    <w:rsid w:val="00841F4D"/>
    <w:rsid w:val="00845E2C"/>
    <w:rsid w:val="0084604C"/>
    <w:rsid w:val="0085127E"/>
    <w:rsid w:val="00851B48"/>
    <w:rsid w:val="0085324B"/>
    <w:rsid w:val="00854581"/>
    <w:rsid w:val="008554EB"/>
    <w:rsid w:val="00855CD0"/>
    <w:rsid w:val="00857299"/>
    <w:rsid w:val="00860623"/>
    <w:rsid w:val="008615A9"/>
    <w:rsid w:val="00862577"/>
    <w:rsid w:val="00864A91"/>
    <w:rsid w:val="00867ACC"/>
    <w:rsid w:val="00870487"/>
    <w:rsid w:val="008764C5"/>
    <w:rsid w:val="00880BBD"/>
    <w:rsid w:val="00886EE9"/>
    <w:rsid w:val="00891DBB"/>
    <w:rsid w:val="00893A49"/>
    <w:rsid w:val="008A0B28"/>
    <w:rsid w:val="008A1479"/>
    <w:rsid w:val="008B6046"/>
    <w:rsid w:val="008B7726"/>
    <w:rsid w:val="008C323C"/>
    <w:rsid w:val="008C3852"/>
    <w:rsid w:val="008C3B3C"/>
    <w:rsid w:val="008C5FF7"/>
    <w:rsid w:val="008C6092"/>
    <w:rsid w:val="008D3CF6"/>
    <w:rsid w:val="008E1EB6"/>
    <w:rsid w:val="008E7F83"/>
    <w:rsid w:val="008F79ED"/>
    <w:rsid w:val="00900B75"/>
    <w:rsid w:val="00900B78"/>
    <w:rsid w:val="00902661"/>
    <w:rsid w:val="00902F25"/>
    <w:rsid w:val="009053F2"/>
    <w:rsid w:val="009106F1"/>
    <w:rsid w:val="009225C8"/>
    <w:rsid w:val="0094093C"/>
    <w:rsid w:val="009412E8"/>
    <w:rsid w:val="00945CCA"/>
    <w:rsid w:val="00946363"/>
    <w:rsid w:val="00947935"/>
    <w:rsid w:val="00951C60"/>
    <w:rsid w:val="00960332"/>
    <w:rsid w:val="00972B81"/>
    <w:rsid w:val="0097367E"/>
    <w:rsid w:val="0097384E"/>
    <w:rsid w:val="0097474C"/>
    <w:rsid w:val="0098205A"/>
    <w:rsid w:val="00983F66"/>
    <w:rsid w:val="00985006"/>
    <w:rsid w:val="00986D81"/>
    <w:rsid w:val="009921A8"/>
    <w:rsid w:val="009922CF"/>
    <w:rsid w:val="009934B6"/>
    <w:rsid w:val="009937BD"/>
    <w:rsid w:val="00995002"/>
    <w:rsid w:val="009957DE"/>
    <w:rsid w:val="009A0399"/>
    <w:rsid w:val="009B1EA6"/>
    <w:rsid w:val="009B604D"/>
    <w:rsid w:val="009C2E80"/>
    <w:rsid w:val="009C3D99"/>
    <w:rsid w:val="009C3F1A"/>
    <w:rsid w:val="009C4293"/>
    <w:rsid w:val="009C54B6"/>
    <w:rsid w:val="009D0BAC"/>
    <w:rsid w:val="009D3B2E"/>
    <w:rsid w:val="009D3DF1"/>
    <w:rsid w:val="009D7B05"/>
    <w:rsid w:val="009E5795"/>
    <w:rsid w:val="009F024C"/>
    <w:rsid w:val="009F02F8"/>
    <w:rsid w:val="009F1439"/>
    <w:rsid w:val="00A100DD"/>
    <w:rsid w:val="00A127DC"/>
    <w:rsid w:val="00A14ED6"/>
    <w:rsid w:val="00A231BE"/>
    <w:rsid w:val="00A23FC9"/>
    <w:rsid w:val="00A26DCF"/>
    <w:rsid w:val="00A35DC2"/>
    <w:rsid w:val="00A42615"/>
    <w:rsid w:val="00A47126"/>
    <w:rsid w:val="00A47878"/>
    <w:rsid w:val="00A55E19"/>
    <w:rsid w:val="00A56976"/>
    <w:rsid w:val="00A64455"/>
    <w:rsid w:val="00A65A4C"/>
    <w:rsid w:val="00A67862"/>
    <w:rsid w:val="00A701F7"/>
    <w:rsid w:val="00A75767"/>
    <w:rsid w:val="00A82B52"/>
    <w:rsid w:val="00A83D38"/>
    <w:rsid w:val="00A84B7D"/>
    <w:rsid w:val="00A8591F"/>
    <w:rsid w:val="00AA193A"/>
    <w:rsid w:val="00AA7658"/>
    <w:rsid w:val="00AB57BE"/>
    <w:rsid w:val="00AC1F0B"/>
    <w:rsid w:val="00AD0513"/>
    <w:rsid w:val="00AD2086"/>
    <w:rsid w:val="00AD243E"/>
    <w:rsid w:val="00AD2545"/>
    <w:rsid w:val="00AE0AD8"/>
    <w:rsid w:val="00AE74F5"/>
    <w:rsid w:val="00AE7B21"/>
    <w:rsid w:val="00AF1CA1"/>
    <w:rsid w:val="00AF373E"/>
    <w:rsid w:val="00AF46EC"/>
    <w:rsid w:val="00AF76C6"/>
    <w:rsid w:val="00B06AAD"/>
    <w:rsid w:val="00B1697C"/>
    <w:rsid w:val="00B16C52"/>
    <w:rsid w:val="00B20D9E"/>
    <w:rsid w:val="00B259AB"/>
    <w:rsid w:val="00B35963"/>
    <w:rsid w:val="00B426EB"/>
    <w:rsid w:val="00B45C21"/>
    <w:rsid w:val="00B6666C"/>
    <w:rsid w:val="00B93C63"/>
    <w:rsid w:val="00B96B3A"/>
    <w:rsid w:val="00B970DC"/>
    <w:rsid w:val="00B97D72"/>
    <w:rsid w:val="00BA5AAC"/>
    <w:rsid w:val="00BB0D62"/>
    <w:rsid w:val="00BD6AEF"/>
    <w:rsid w:val="00BD729A"/>
    <w:rsid w:val="00BE2805"/>
    <w:rsid w:val="00BE62DF"/>
    <w:rsid w:val="00BF24F4"/>
    <w:rsid w:val="00BF393E"/>
    <w:rsid w:val="00C13F64"/>
    <w:rsid w:val="00C17F32"/>
    <w:rsid w:val="00C20446"/>
    <w:rsid w:val="00C21B9B"/>
    <w:rsid w:val="00C2243A"/>
    <w:rsid w:val="00C23411"/>
    <w:rsid w:val="00C25ABB"/>
    <w:rsid w:val="00C34900"/>
    <w:rsid w:val="00C35006"/>
    <w:rsid w:val="00C356B7"/>
    <w:rsid w:val="00C461E8"/>
    <w:rsid w:val="00C53364"/>
    <w:rsid w:val="00C57365"/>
    <w:rsid w:val="00C57A8B"/>
    <w:rsid w:val="00C65F26"/>
    <w:rsid w:val="00C665FE"/>
    <w:rsid w:val="00C84031"/>
    <w:rsid w:val="00C868E8"/>
    <w:rsid w:val="00C95FB3"/>
    <w:rsid w:val="00CA783C"/>
    <w:rsid w:val="00CA7BB0"/>
    <w:rsid w:val="00CA7E1F"/>
    <w:rsid w:val="00CB1734"/>
    <w:rsid w:val="00CB5ACC"/>
    <w:rsid w:val="00CC1C0C"/>
    <w:rsid w:val="00CC32B9"/>
    <w:rsid w:val="00CD5AEE"/>
    <w:rsid w:val="00CD6879"/>
    <w:rsid w:val="00CE408B"/>
    <w:rsid w:val="00CE5211"/>
    <w:rsid w:val="00CF605D"/>
    <w:rsid w:val="00CF73A4"/>
    <w:rsid w:val="00D0079D"/>
    <w:rsid w:val="00D11773"/>
    <w:rsid w:val="00D1276A"/>
    <w:rsid w:val="00D16425"/>
    <w:rsid w:val="00D24D23"/>
    <w:rsid w:val="00D277FE"/>
    <w:rsid w:val="00D30AB1"/>
    <w:rsid w:val="00D31D50"/>
    <w:rsid w:val="00D3673B"/>
    <w:rsid w:val="00D36F25"/>
    <w:rsid w:val="00D40D90"/>
    <w:rsid w:val="00D455C6"/>
    <w:rsid w:val="00D468EA"/>
    <w:rsid w:val="00D52BBE"/>
    <w:rsid w:val="00D53660"/>
    <w:rsid w:val="00D573D2"/>
    <w:rsid w:val="00D61FD0"/>
    <w:rsid w:val="00D62175"/>
    <w:rsid w:val="00D65CC0"/>
    <w:rsid w:val="00D6763E"/>
    <w:rsid w:val="00D72A68"/>
    <w:rsid w:val="00D758D7"/>
    <w:rsid w:val="00D76310"/>
    <w:rsid w:val="00D81782"/>
    <w:rsid w:val="00D81B2D"/>
    <w:rsid w:val="00D83A4F"/>
    <w:rsid w:val="00D92631"/>
    <w:rsid w:val="00D96DD5"/>
    <w:rsid w:val="00DA330A"/>
    <w:rsid w:val="00DA57F5"/>
    <w:rsid w:val="00DA6B0C"/>
    <w:rsid w:val="00DB1A64"/>
    <w:rsid w:val="00DC5789"/>
    <w:rsid w:val="00DD376E"/>
    <w:rsid w:val="00DE0693"/>
    <w:rsid w:val="00DE5A45"/>
    <w:rsid w:val="00DE686B"/>
    <w:rsid w:val="00DE6A1E"/>
    <w:rsid w:val="00DE7D1F"/>
    <w:rsid w:val="00DF1B2C"/>
    <w:rsid w:val="00DF4280"/>
    <w:rsid w:val="00E0266F"/>
    <w:rsid w:val="00E03D78"/>
    <w:rsid w:val="00E05005"/>
    <w:rsid w:val="00E069B7"/>
    <w:rsid w:val="00E076E5"/>
    <w:rsid w:val="00E11143"/>
    <w:rsid w:val="00E13AAD"/>
    <w:rsid w:val="00E24256"/>
    <w:rsid w:val="00E3197C"/>
    <w:rsid w:val="00E511CB"/>
    <w:rsid w:val="00E52087"/>
    <w:rsid w:val="00E62589"/>
    <w:rsid w:val="00E63CA6"/>
    <w:rsid w:val="00E64500"/>
    <w:rsid w:val="00E64C55"/>
    <w:rsid w:val="00E655CF"/>
    <w:rsid w:val="00E668AC"/>
    <w:rsid w:val="00E70324"/>
    <w:rsid w:val="00E7144C"/>
    <w:rsid w:val="00E71FB0"/>
    <w:rsid w:val="00E74652"/>
    <w:rsid w:val="00E772D7"/>
    <w:rsid w:val="00E82FFE"/>
    <w:rsid w:val="00E86842"/>
    <w:rsid w:val="00E90000"/>
    <w:rsid w:val="00E908E3"/>
    <w:rsid w:val="00E91F66"/>
    <w:rsid w:val="00E920E5"/>
    <w:rsid w:val="00E96FE9"/>
    <w:rsid w:val="00E97DE2"/>
    <w:rsid w:val="00EA0E75"/>
    <w:rsid w:val="00EA1A15"/>
    <w:rsid w:val="00EA3798"/>
    <w:rsid w:val="00EA45E9"/>
    <w:rsid w:val="00EA60DA"/>
    <w:rsid w:val="00EA60DC"/>
    <w:rsid w:val="00EA75A3"/>
    <w:rsid w:val="00EB4B60"/>
    <w:rsid w:val="00EB7AFA"/>
    <w:rsid w:val="00EC0E08"/>
    <w:rsid w:val="00EC36F6"/>
    <w:rsid w:val="00EC39A6"/>
    <w:rsid w:val="00ED4514"/>
    <w:rsid w:val="00EE04A6"/>
    <w:rsid w:val="00EE331A"/>
    <w:rsid w:val="00EE589F"/>
    <w:rsid w:val="00EE6A00"/>
    <w:rsid w:val="00EF0DCD"/>
    <w:rsid w:val="00EF7E13"/>
    <w:rsid w:val="00F06194"/>
    <w:rsid w:val="00F07AC8"/>
    <w:rsid w:val="00F10A1B"/>
    <w:rsid w:val="00F264B2"/>
    <w:rsid w:val="00F31CB8"/>
    <w:rsid w:val="00F3348A"/>
    <w:rsid w:val="00F35CF9"/>
    <w:rsid w:val="00F37C75"/>
    <w:rsid w:val="00F446A7"/>
    <w:rsid w:val="00F46751"/>
    <w:rsid w:val="00F74B6C"/>
    <w:rsid w:val="00F76A4F"/>
    <w:rsid w:val="00FA3A84"/>
    <w:rsid w:val="00FA6948"/>
    <w:rsid w:val="00FB0483"/>
    <w:rsid w:val="00FC0697"/>
    <w:rsid w:val="00FC4EF5"/>
    <w:rsid w:val="00FD0BBB"/>
    <w:rsid w:val="00FD1412"/>
    <w:rsid w:val="00FD19C5"/>
    <w:rsid w:val="00FD2BA0"/>
    <w:rsid w:val="00FD3AF5"/>
    <w:rsid w:val="00FD527A"/>
    <w:rsid w:val="00FD53CB"/>
    <w:rsid w:val="00FD7E38"/>
    <w:rsid w:val="00FE536F"/>
    <w:rsid w:val="00FF2F33"/>
    <w:rsid w:val="01F65F01"/>
    <w:rsid w:val="02EB13F9"/>
    <w:rsid w:val="04DE70C3"/>
    <w:rsid w:val="0A3C5DFD"/>
    <w:rsid w:val="0B995C9E"/>
    <w:rsid w:val="0CC86468"/>
    <w:rsid w:val="10390E97"/>
    <w:rsid w:val="117B708F"/>
    <w:rsid w:val="13117FC7"/>
    <w:rsid w:val="1CD967F4"/>
    <w:rsid w:val="1D6C3C59"/>
    <w:rsid w:val="218F2D66"/>
    <w:rsid w:val="294B1CAB"/>
    <w:rsid w:val="2E03412E"/>
    <w:rsid w:val="37041032"/>
    <w:rsid w:val="3E227DDA"/>
    <w:rsid w:val="458D558C"/>
    <w:rsid w:val="468E4A32"/>
    <w:rsid w:val="46E01EB2"/>
    <w:rsid w:val="4D3F43BC"/>
    <w:rsid w:val="4DE35C0C"/>
    <w:rsid w:val="4F4F6409"/>
    <w:rsid w:val="50787170"/>
    <w:rsid w:val="57E40216"/>
    <w:rsid w:val="5B6A2B16"/>
    <w:rsid w:val="61760846"/>
    <w:rsid w:val="66717D01"/>
    <w:rsid w:val="66F06E2B"/>
    <w:rsid w:val="6A8F4AB7"/>
    <w:rsid w:val="6ABB6183"/>
    <w:rsid w:val="6BAB63A2"/>
    <w:rsid w:val="6FF35ABA"/>
    <w:rsid w:val="71DD4B3A"/>
    <w:rsid w:val="754B2138"/>
    <w:rsid w:val="7567123E"/>
    <w:rsid w:val="7A3B6C8D"/>
    <w:rsid w:val="7B5010E8"/>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5B5E1"/>
  <w15:docId w15:val="{C4E4BE1E-E480-4C7E-9430-1E735310A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04C41-A845-483E-8530-F3C99E63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1238</Words>
  <Characters>7058</Characters>
  <Application>Microsoft Office Word</Application>
  <DocSecurity>0</DocSecurity>
  <Lines>58</Lines>
  <Paragraphs>16</Paragraphs>
  <ScaleCrop>false</ScaleCrop>
  <Company>china</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2018-03-15T09:03:00Z</cp:lastPrinted>
  <dcterms:created xsi:type="dcterms:W3CDTF">2018-03-15T06:20:00Z</dcterms:created>
  <dcterms:modified xsi:type="dcterms:W3CDTF">2020-03-16T07:21:00Z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